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DBDF7" w14:textId="77777777" w:rsidR="00F46D1E" w:rsidRPr="000F52D3" w:rsidRDefault="00F46D1E" w:rsidP="00F50997">
      <w:pPr>
        <w:spacing w:line="120" w:lineRule="exact"/>
        <w:rPr>
          <w:rFonts w:ascii="微软雅黑" w:eastAsia="微软雅黑" w:hAnsi="微软雅黑" w:cs="宋体" w:hint="eastAsia"/>
          <w:sz w:val="22"/>
          <w:szCs w:val="22"/>
        </w:rPr>
      </w:pPr>
    </w:p>
    <w:p w14:paraId="641028F9" w14:textId="77777777" w:rsidR="00F46D1E" w:rsidRPr="00F50997" w:rsidRDefault="0094625A" w:rsidP="00F50997">
      <w:pPr>
        <w:widowControl/>
        <w:spacing w:line="600" w:lineRule="exact"/>
        <w:jc w:val="center"/>
        <w:rPr>
          <w:rFonts w:ascii="微软雅黑" w:eastAsia="微软雅黑" w:hAnsi="微软雅黑" w:cs="CESI小标宋-GB18030"/>
          <w:b/>
          <w:bCs/>
          <w:color w:val="FF0000"/>
          <w:sz w:val="40"/>
          <w:szCs w:val="40"/>
          <w:shd w:val="clear" w:color="auto" w:fill="FFFFFF"/>
        </w:rPr>
      </w:pPr>
      <w:r w:rsidRPr="00F50997">
        <w:rPr>
          <w:rFonts w:ascii="微软雅黑" w:eastAsia="微软雅黑" w:hAnsi="微软雅黑" w:cs="方正小标宋简体" w:hint="eastAsia"/>
          <w:b/>
          <w:bCs/>
          <w:color w:val="FF0000"/>
          <w:sz w:val="40"/>
          <w:szCs w:val="40"/>
          <w:shd w:val="clear" w:color="auto" w:fill="FFFFFF"/>
        </w:rPr>
        <w:t>中华人民共和国矿产资源法</w:t>
      </w:r>
    </w:p>
    <w:p w14:paraId="22A4BF5B" w14:textId="675A5677" w:rsidR="00F46D1E" w:rsidRDefault="00F46D1E" w:rsidP="000F52D3">
      <w:pPr>
        <w:spacing w:line="240" w:lineRule="exact"/>
        <w:rPr>
          <w:rFonts w:ascii="微软雅黑" w:eastAsia="微软雅黑" w:hAnsi="微软雅黑" w:cs="宋体"/>
          <w:sz w:val="22"/>
          <w:szCs w:val="22"/>
        </w:rPr>
      </w:pPr>
    </w:p>
    <w:p w14:paraId="0FB40F8A" w14:textId="20EC7284" w:rsidR="00F50997" w:rsidRDefault="00F50997" w:rsidP="00F50997">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025-07-01</w:t>
      </w:r>
    </w:p>
    <w:p w14:paraId="61143FB6" w14:textId="77777777" w:rsidR="00F50997" w:rsidRPr="000F52D3" w:rsidRDefault="00F50997" w:rsidP="00F50997">
      <w:pPr>
        <w:spacing w:line="120" w:lineRule="exact"/>
        <w:rPr>
          <w:rFonts w:ascii="微软雅黑" w:eastAsia="微软雅黑" w:hAnsi="微软雅黑" w:cs="宋体" w:hint="eastAsia"/>
          <w:sz w:val="22"/>
          <w:szCs w:val="22"/>
        </w:rPr>
      </w:pPr>
    </w:p>
    <w:p w14:paraId="07D4C064" w14:textId="77777777" w:rsidR="00F46D1E" w:rsidRPr="00F50997" w:rsidRDefault="0094625A" w:rsidP="00F50997">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F50997">
        <w:rPr>
          <w:rFonts w:ascii="微软雅黑" w:eastAsia="微软雅黑" w:hAnsi="微软雅黑" w:cs="楷体_GB2312" w:hint="eastAsia"/>
          <w:bCs/>
          <w:sz w:val="21"/>
          <w:szCs w:val="21"/>
          <w:shd w:val="clear" w:color="auto" w:fill="FFFFFF"/>
        </w:rPr>
        <w:t>（</w:t>
      </w:r>
      <w:r w:rsidRPr="00F50997">
        <w:rPr>
          <w:rFonts w:ascii="微软雅黑" w:eastAsia="微软雅黑" w:hAnsi="微软雅黑" w:cs="楷体_GB2312" w:hint="eastAsia"/>
          <w:bCs/>
          <w:sz w:val="21"/>
          <w:szCs w:val="21"/>
          <w:shd w:val="clear" w:color="auto" w:fill="FFFFFF"/>
        </w:rPr>
        <w:t>1986</w:t>
      </w:r>
      <w:r w:rsidRPr="00F50997">
        <w:rPr>
          <w:rFonts w:ascii="微软雅黑" w:eastAsia="微软雅黑" w:hAnsi="微软雅黑" w:cs="楷体_GB2312" w:hint="eastAsia"/>
          <w:bCs/>
          <w:sz w:val="21"/>
          <w:szCs w:val="21"/>
          <w:shd w:val="clear" w:color="auto" w:fill="FFFFFF"/>
        </w:rPr>
        <w:t>年</w:t>
      </w:r>
      <w:r w:rsidRPr="00F50997">
        <w:rPr>
          <w:rFonts w:ascii="微软雅黑" w:eastAsia="微软雅黑" w:hAnsi="微软雅黑" w:cs="楷体_GB2312" w:hint="eastAsia"/>
          <w:bCs/>
          <w:sz w:val="21"/>
          <w:szCs w:val="21"/>
          <w:shd w:val="clear" w:color="auto" w:fill="FFFFFF"/>
        </w:rPr>
        <w:t>3</w:t>
      </w:r>
      <w:r w:rsidRPr="00F50997">
        <w:rPr>
          <w:rFonts w:ascii="微软雅黑" w:eastAsia="微软雅黑" w:hAnsi="微软雅黑" w:cs="楷体_GB2312" w:hint="eastAsia"/>
          <w:bCs/>
          <w:sz w:val="21"/>
          <w:szCs w:val="21"/>
          <w:shd w:val="clear" w:color="auto" w:fill="FFFFFF"/>
        </w:rPr>
        <w:t>月</w:t>
      </w:r>
      <w:r w:rsidRPr="00F50997">
        <w:rPr>
          <w:rFonts w:ascii="微软雅黑" w:eastAsia="微软雅黑" w:hAnsi="微软雅黑" w:cs="楷体_GB2312" w:hint="eastAsia"/>
          <w:bCs/>
          <w:sz w:val="21"/>
          <w:szCs w:val="21"/>
          <w:shd w:val="clear" w:color="auto" w:fill="FFFFFF"/>
        </w:rPr>
        <w:t>19</w:t>
      </w:r>
      <w:r w:rsidRPr="00F50997">
        <w:rPr>
          <w:rFonts w:ascii="微软雅黑" w:eastAsia="微软雅黑" w:hAnsi="微软雅黑" w:cs="楷体_GB2312" w:hint="eastAsia"/>
          <w:bCs/>
          <w:sz w:val="21"/>
          <w:szCs w:val="21"/>
          <w:shd w:val="clear" w:color="auto" w:fill="FFFFFF"/>
        </w:rPr>
        <w:t>日第六届全国人民代表大会常务委员会第十五次会议通过　根据</w:t>
      </w:r>
      <w:r w:rsidRPr="00F50997">
        <w:rPr>
          <w:rFonts w:ascii="微软雅黑" w:eastAsia="微软雅黑" w:hAnsi="微软雅黑" w:cs="楷体_GB2312" w:hint="eastAsia"/>
          <w:bCs/>
          <w:sz w:val="21"/>
          <w:szCs w:val="21"/>
          <w:shd w:val="clear" w:color="auto" w:fill="FFFFFF"/>
        </w:rPr>
        <w:t>1996</w:t>
      </w:r>
      <w:r w:rsidRPr="00F50997">
        <w:rPr>
          <w:rFonts w:ascii="微软雅黑" w:eastAsia="微软雅黑" w:hAnsi="微软雅黑" w:cs="楷体_GB2312" w:hint="eastAsia"/>
          <w:bCs/>
          <w:sz w:val="21"/>
          <w:szCs w:val="21"/>
          <w:shd w:val="clear" w:color="auto" w:fill="FFFFFF"/>
        </w:rPr>
        <w:t>年</w:t>
      </w:r>
      <w:r w:rsidRPr="00F50997">
        <w:rPr>
          <w:rFonts w:ascii="微软雅黑" w:eastAsia="微软雅黑" w:hAnsi="微软雅黑" w:cs="楷体_GB2312" w:hint="eastAsia"/>
          <w:bCs/>
          <w:sz w:val="21"/>
          <w:szCs w:val="21"/>
          <w:shd w:val="clear" w:color="auto" w:fill="FFFFFF"/>
        </w:rPr>
        <w:t>8</w:t>
      </w:r>
      <w:r w:rsidRPr="00F50997">
        <w:rPr>
          <w:rFonts w:ascii="微软雅黑" w:eastAsia="微软雅黑" w:hAnsi="微软雅黑" w:cs="楷体_GB2312" w:hint="eastAsia"/>
          <w:bCs/>
          <w:sz w:val="21"/>
          <w:szCs w:val="21"/>
          <w:shd w:val="clear" w:color="auto" w:fill="FFFFFF"/>
        </w:rPr>
        <w:t>月</w:t>
      </w:r>
      <w:r w:rsidRPr="00F50997">
        <w:rPr>
          <w:rFonts w:ascii="微软雅黑" w:eastAsia="微软雅黑" w:hAnsi="微软雅黑" w:cs="楷体_GB2312" w:hint="eastAsia"/>
          <w:bCs/>
          <w:sz w:val="21"/>
          <w:szCs w:val="21"/>
          <w:shd w:val="clear" w:color="auto" w:fill="FFFFFF"/>
        </w:rPr>
        <w:t>29</w:t>
      </w:r>
      <w:r w:rsidRPr="00F50997">
        <w:rPr>
          <w:rFonts w:ascii="微软雅黑" w:eastAsia="微软雅黑" w:hAnsi="微软雅黑" w:cs="楷体_GB2312" w:hint="eastAsia"/>
          <w:bCs/>
          <w:sz w:val="21"/>
          <w:szCs w:val="21"/>
          <w:shd w:val="clear" w:color="auto" w:fill="FFFFFF"/>
        </w:rPr>
        <w:t>日第八届全国人民代表大会常务委员会第二十一次会议《关于修改〈中华人民共和国矿产资源法〉的决定》第一次修正　根据</w:t>
      </w:r>
      <w:r w:rsidRPr="00F50997">
        <w:rPr>
          <w:rFonts w:ascii="微软雅黑" w:eastAsia="微软雅黑" w:hAnsi="微软雅黑" w:cs="楷体_GB2312" w:hint="eastAsia"/>
          <w:bCs/>
          <w:sz w:val="21"/>
          <w:szCs w:val="21"/>
          <w:shd w:val="clear" w:color="auto" w:fill="FFFFFF"/>
        </w:rPr>
        <w:t>2009</w:t>
      </w:r>
      <w:r w:rsidRPr="00F50997">
        <w:rPr>
          <w:rFonts w:ascii="微软雅黑" w:eastAsia="微软雅黑" w:hAnsi="微软雅黑" w:cs="楷体_GB2312" w:hint="eastAsia"/>
          <w:bCs/>
          <w:sz w:val="21"/>
          <w:szCs w:val="21"/>
          <w:shd w:val="clear" w:color="auto" w:fill="FFFFFF"/>
        </w:rPr>
        <w:t>年</w:t>
      </w:r>
      <w:r w:rsidRPr="00F50997">
        <w:rPr>
          <w:rFonts w:ascii="微软雅黑" w:eastAsia="微软雅黑" w:hAnsi="微软雅黑" w:cs="楷体_GB2312" w:hint="eastAsia"/>
          <w:bCs/>
          <w:sz w:val="21"/>
          <w:szCs w:val="21"/>
          <w:shd w:val="clear" w:color="auto" w:fill="FFFFFF"/>
        </w:rPr>
        <w:t>8</w:t>
      </w:r>
      <w:r w:rsidRPr="00F50997">
        <w:rPr>
          <w:rFonts w:ascii="微软雅黑" w:eastAsia="微软雅黑" w:hAnsi="微软雅黑" w:cs="楷体_GB2312" w:hint="eastAsia"/>
          <w:bCs/>
          <w:sz w:val="21"/>
          <w:szCs w:val="21"/>
          <w:shd w:val="clear" w:color="auto" w:fill="FFFFFF"/>
        </w:rPr>
        <w:t>月</w:t>
      </w:r>
      <w:r w:rsidRPr="00F50997">
        <w:rPr>
          <w:rFonts w:ascii="微软雅黑" w:eastAsia="微软雅黑" w:hAnsi="微软雅黑" w:cs="楷体_GB2312" w:hint="eastAsia"/>
          <w:bCs/>
          <w:sz w:val="21"/>
          <w:szCs w:val="21"/>
          <w:shd w:val="clear" w:color="auto" w:fill="FFFFFF"/>
        </w:rPr>
        <w:t>27</w:t>
      </w:r>
      <w:r w:rsidRPr="00F50997">
        <w:rPr>
          <w:rFonts w:ascii="微软雅黑" w:eastAsia="微软雅黑" w:hAnsi="微软雅黑" w:cs="楷体_GB2312" w:hint="eastAsia"/>
          <w:bCs/>
          <w:sz w:val="21"/>
          <w:szCs w:val="21"/>
          <w:shd w:val="clear" w:color="auto" w:fill="FFFFFF"/>
        </w:rPr>
        <w:t xml:space="preserve">日第十一届全国人民代表大会常务委员会第十次会议《关于修改部分法律的决定》第二次修正　</w:t>
      </w:r>
      <w:r w:rsidRPr="00F50997">
        <w:rPr>
          <w:rFonts w:ascii="微软雅黑" w:eastAsia="微软雅黑" w:hAnsi="微软雅黑" w:cs="楷体_GB2312" w:hint="eastAsia"/>
          <w:bCs/>
          <w:sz w:val="21"/>
          <w:szCs w:val="21"/>
          <w:shd w:val="clear" w:color="auto" w:fill="FFFFFF"/>
        </w:rPr>
        <w:t>2024</w:t>
      </w:r>
      <w:r w:rsidRPr="00F50997">
        <w:rPr>
          <w:rFonts w:ascii="微软雅黑" w:eastAsia="微软雅黑" w:hAnsi="微软雅黑" w:cs="楷体_GB2312" w:hint="eastAsia"/>
          <w:bCs/>
          <w:sz w:val="21"/>
          <w:szCs w:val="21"/>
          <w:shd w:val="clear" w:color="auto" w:fill="FFFFFF"/>
        </w:rPr>
        <w:t>年</w:t>
      </w:r>
      <w:r w:rsidRPr="00F50997">
        <w:rPr>
          <w:rFonts w:ascii="微软雅黑" w:eastAsia="微软雅黑" w:hAnsi="微软雅黑" w:cs="楷体_GB2312" w:hint="eastAsia"/>
          <w:bCs/>
          <w:sz w:val="21"/>
          <w:szCs w:val="21"/>
          <w:shd w:val="clear" w:color="auto" w:fill="FFFFFF"/>
        </w:rPr>
        <w:t>11</w:t>
      </w:r>
      <w:r w:rsidRPr="00F50997">
        <w:rPr>
          <w:rFonts w:ascii="微软雅黑" w:eastAsia="微软雅黑" w:hAnsi="微软雅黑" w:cs="楷体_GB2312" w:hint="eastAsia"/>
          <w:bCs/>
          <w:sz w:val="21"/>
          <w:szCs w:val="21"/>
          <w:shd w:val="clear" w:color="auto" w:fill="FFFFFF"/>
        </w:rPr>
        <w:t>月</w:t>
      </w:r>
      <w:r w:rsidRPr="00F50997">
        <w:rPr>
          <w:rFonts w:ascii="微软雅黑" w:eastAsia="微软雅黑" w:hAnsi="微软雅黑" w:cs="楷体_GB2312" w:hint="eastAsia"/>
          <w:bCs/>
          <w:sz w:val="21"/>
          <w:szCs w:val="21"/>
          <w:shd w:val="clear" w:color="auto" w:fill="FFFFFF"/>
        </w:rPr>
        <w:t>8</w:t>
      </w:r>
      <w:r w:rsidRPr="00F50997">
        <w:rPr>
          <w:rFonts w:ascii="微软雅黑" w:eastAsia="微软雅黑" w:hAnsi="微软雅黑" w:cs="楷体_GB2312" w:hint="eastAsia"/>
          <w:bCs/>
          <w:sz w:val="21"/>
          <w:szCs w:val="21"/>
          <w:shd w:val="clear" w:color="auto" w:fill="FFFFFF"/>
        </w:rPr>
        <w:t>日第十四届全国人民代表大会常务委员会第十二次会议修订）</w:t>
      </w:r>
    </w:p>
    <w:p w14:paraId="09CA35E7" w14:textId="77777777" w:rsidR="00F46D1E" w:rsidRPr="000F52D3" w:rsidRDefault="00F46D1E" w:rsidP="00F50997">
      <w:pPr>
        <w:spacing w:line="120" w:lineRule="exact"/>
        <w:rPr>
          <w:rFonts w:ascii="微软雅黑" w:eastAsia="微软雅黑" w:hAnsi="微软雅黑" w:cs="宋体"/>
          <w:sz w:val="22"/>
          <w:szCs w:val="22"/>
        </w:rPr>
      </w:pPr>
    </w:p>
    <w:p w14:paraId="57F2AA95" w14:textId="77777777" w:rsidR="00F46D1E" w:rsidRPr="000F52D3" w:rsidRDefault="0094625A" w:rsidP="000F52D3">
      <w:pPr>
        <w:spacing w:line="240" w:lineRule="exact"/>
        <w:jc w:val="center"/>
        <w:rPr>
          <w:rFonts w:ascii="微软雅黑" w:eastAsia="微软雅黑" w:hAnsi="微软雅黑"/>
          <w:sz w:val="22"/>
          <w:szCs w:val="22"/>
        </w:rPr>
      </w:pPr>
      <w:r w:rsidRPr="000F52D3">
        <w:rPr>
          <w:rFonts w:ascii="微软雅黑" w:eastAsia="微软雅黑" w:hAnsi="微软雅黑" w:cs="楷体_GB2312"/>
          <w:sz w:val="22"/>
          <w:szCs w:val="22"/>
        </w:rPr>
        <w:t>目　　录</w:t>
      </w:r>
    </w:p>
    <w:p w14:paraId="4D38915F"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第一章　总　　则</w:t>
      </w:r>
    </w:p>
    <w:p w14:paraId="40B399BB"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第二章　矿业权</w:t>
      </w:r>
    </w:p>
    <w:p w14:paraId="2A731113"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第三章　矿产资源勘查、开采</w:t>
      </w:r>
    </w:p>
    <w:p w14:paraId="01A5468A"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第四章　矿区生态修复</w:t>
      </w:r>
    </w:p>
    <w:p w14:paraId="50BC8CA3"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第五章　矿产资源储备和应急</w:t>
      </w:r>
    </w:p>
    <w:p w14:paraId="7C2FD97F"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 xml:space="preserve">第六章　</w:t>
      </w:r>
      <w:r w:rsidRPr="000F52D3">
        <w:rPr>
          <w:rFonts w:ascii="微软雅黑" w:eastAsia="微软雅黑" w:hAnsi="微软雅黑" w:cs="楷体_GB2312"/>
          <w:sz w:val="22"/>
          <w:szCs w:val="22"/>
        </w:rPr>
        <w:t>监督管理</w:t>
      </w:r>
    </w:p>
    <w:p w14:paraId="4B13AC8D" w14:textId="77777777" w:rsidR="00F46D1E" w:rsidRPr="000F52D3" w:rsidRDefault="0094625A" w:rsidP="000F52D3">
      <w:pPr>
        <w:spacing w:line="240" w:lineRule="exact"/>
        <w:ind w:leftChars="200" w:left="1064" w:hangingChars="200" w:hanging="432"/>
        <w:rPr>
          <w:rFonts w:ascii="微软雅黑" w:eastAsia="微软雅黑" w:hAnsi="微软雅黑"/>
          <w:sz w:val="22"/>
          <w:szCs w:val="22"/>
        </w:rPr>
      </w:pPr>
      <w:r w:rsidRPr="000F52D3">
        <w:rPr>
          <w:rFonts w:ascii="微软雅黑" w:eastAsia="微软雅黑" w:hAnsi="微软雅黑" w:cs="楷体_GB2312"/>
          <w:sz w:val="22"/>
          <w:szCs w:val="22"/>
        </w:rPr>
        <w:t>第七章　法律责任</w:t>
      </w:r>
    </w:p>
    <w:p w14:paraId="5A264C32" w14:textId="47ADD800" w:rsidR="00F46D1E" w:rsidRPr="00F50997" w:rsidRDefault="0094625A" w:rsidP="00F50997">
      <w:pPr>
        <w:spacing w:line="240" w:lineRule="exact"/>
        <w:ind w:leftChars="200" w:left="1064" w:hangingChars="200" w:hanging="432"/>
        <w:rPr>
          <w:rFonts w:ascii="微软雅黑" w:eastAsia="微软雅黑" w:hAnsi="微软雅黑" w:hint="eastAsia"/>
          <w:sz w:val="22"/>
          <w:szCs w:val="22"/>
        </w:rPr>
      </w:pPr>
      <w:r w:rsidRPr="000F52D3">
        <w:rPr>
          <w:rFonts w:ascii="微软雅黑" w:eastAsia="微软雅黑" w:hAnsi="微软雅黑" w:cs="楷体_GB2312"/>
          <w:sz w:val="22"/>
          <w:szCs w:val="22"/>
        </w:rPr>
        <w:t>第八章　附　　则</w:t>
      </w:r>
    </w:p>
    <w:p w14:paraId="5888BCF4"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第一章　总　　则</w:t>
      </w:r>
    </w:p>
    <w:p w14:paraId="42726407" w14:textId="77777777" w:rsidR="00F46D1E" w:rsidRPr="00F50997" w:rsidRDefault="00F46D1E" w:rsidP="00F50997">
      <w:pPr>
        <w:spacing w:line="140" w:lineRule="exact"/>
        <w:rPr>
          <w:rFonts w:ascii="微软雅黑" w:eastAsia="微软雅黑" w:hAnsi="微软雅黑" w:cs="宋体"/>
          <w:sz w:val="24"/>
        </w:rPr>
      </w:pPr>
    </w:p>
    <w:p w14:paraId="03D3F75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第一条</w:t>
      </w:r>
      <w:r w:rsidRPr="00F50997">
        <w:rPr>
          <w:rFonts w:ascii="微软雅黑" w:eastAsia="微软雅黑" w:hAnsi="微软雅黑" w:cs="仿宋_GB2312" w:hint="eastAsia"/>
          <w:sz w:val="24"/>
        </w:rPr>
        <w:t xml:space="preserve">　为了促进矿产资源合理开发利用，加强矿产资源和生态环境保护，维护矿产资源国家所有者权益和矿业权人合法权益，推动矿业高质量发展，保障国家矿产资源安全，适应全面建设社会主义现代化国家的需要，根据宪法，制定本法。</w:t>
      </w:r>
    </w:p>
    <w:p w14:paraId="1AB5925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第二条</w:t>
      </w:r>
      <w:r w:rsidRPr="00F50997">
        <w:rPr>
          <w:rFonts w:ascii="微软雅黑" w:eastAsia="微软雅黑" w:hAnsi="微软雅黑" w:cs="仿宋_GB2312" w:hint="eastAsia"/>
          <w:sz w:val="24"/>
        </w:rPr>
        <w:t xml:space="preserve">　在中华人民共和国领域及管辖的其他海域勘查、开采矿产资源，开展矿区生态修复等活动，适用本法。</w:t>
      </w:r>
    </w:p>
    <w:p w14:paraId="2903DCC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本法所称矿产资源，是指由地质作用形成、具有利用价值的，呈固态、液态、气态等形态的自然资源。矿产资源目录由国务院确定并调整。</w:t>
      </w:r>
    </w:p>
    <w:p w14:paraId="3A11CA5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第三条</w:t>
      </w:r>
      <w:r w:rsidRPr="00F50997">
        <w:rPr>
          <w:rFonts w:ascii="微软雅黑" w:eastAsia="微软雅黑" w:hAnsi="微软雅黑" w:cs="仿宋_GB2312" w:hint="eastAsia"/>
          <w:sz w:val="24"/>
        </w:rPr>
        <w:t xml:space="preserve">　矿产资源开发利用和保护工作应当坚持中国共产党的领导，贯彻总体国家安全观，统筹发展和安全，统筹国内国际，坚持开发利用与保护并重，遵循保障安全、节约集约、科技支撑、绿色发展的原则。</w:t>
      </w:r>
    </w:p>
    <w:p w14:paraId="4B99EC2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第四条</w:t>
      </w:r>
      <w:r w:rsidRPr="00F50997">
        <w:rPr>
          <w:rFonts w:ascii="微软雅黑" w:eastAsia="微软雅黑" w:hAnsi="微软雅黑" w:cs="仿宋_GB2312" w:hint="eastAsia"/>
          <w:sz w:val="24"/>
        </w:rPr>
        <w:t xml:space="preserve">　矿产资源属于国家所有，由国务院代表国家行使矿产资源的所有权。地表或者地下的矿产资源的国家所有权，不因其所依附的土地的所有权或者使用权的不同而改变。</w:t>
      </w:r>
    </w:p>
    <w:p w14:paraId="0BB0D287" w14:textId="761A587A"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各级人民政府应当加强矿产资源保护工作。禁止任何单位和个人以任何手段侵占或</w:t>
      </w:r>
      <w:r w:rsidRPr="00F50997">
        <w:rPr>
          <w:rFonts w:ascii="微软雅黑" w:eastAsia="微软雅黑" w:hAnsi="微软雅黑" w:cs="仿宋_GB2312" w:hint="eastAsia"/>
          <w:sz w:val="24"/>
        </w:rPr>
        <w:t>破坏矿产资源。</w:t>
      </w:r>
    </w:p>
    <w:p w14:paraId="541789A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第五条</w:t>
      </w:r>
      <w:r w:rsidRPr="00F50997">
        <w:rPr>
          <w:rFonts w:ascii="微软雅黑" w:eastAsia="微软雅黑" w:hAnsi="微软雅黑" w:cs="仿宋_GB2312" w:hint="eastAsia"/>
          <w:sz w:val="24"/>
        </w:rPr>
        <w:t xml:space="preserve">　勘查、开采矿产资源应当依法分别取得探矿权、采矿权，本法另有规定的除外。</w:t>
      </w:r>
    </w:p>
    <w:p w14:paraId="195D6F1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国家保护依法取得的探矿权、采矿权不受侵犯，维护矿产资源勘查、开采区域的生产秩序、工作秩序。</w:t>
      </w:r>
    </w:p>
    <w:p w14:paraId="6407B60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第六条</w:t>
      </w:r>
      <w:r w:rsidRPr="00F50997">
        <w:rPr>
          <w:rFonts w:ascii="微软雅黑" w:eastAsia="微软雅黑" w:hAnsi="微软雅黑" w:cs="仿宋_GB2312" w:hint="eastAsia"/>
          <w:sz w:val="24"/>
        </w:rPr>
        <w:t xml:space="preserve">　勘查、开采矿产资源应当按照国家有关规定缴纳费用。国务院可以根据不同情况规定减收或者免收有关费用。</w:t>
      </w:r>
    </w:p>
    <w:p w14:paraId="5B0617F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开采矿产资源应当依法缴纳资源税。</w:t>
      </w:r>
    </w:p>
    <w:p w14:paraId="23C0F21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第七条</w:t>
      </w:r>
      <w:r w:rsidRPr="00F50997">
        <w:rPr>
          <w:rFonts w:ascii="微软雅黑" w:eastAsia="微软雅黑" w:hAnsi="微软雅黑" w:cs="仿宋_GB2312" w:hint="eastAsia"/>
          <w:sz w:val="24"/>
        </w:rPr>
        <w:t xml:space="preserve">　国家建立健全地质调查制度，加强基础性地质调查工作，为矿产资源勘查、开采和保护等提供基础地质资料。</w:t>
      </w:r>
    </w:p>
    <w:p w14:paraId="2C15DBE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第八</w:t>
      </w:r>
      <w:r w:rsidRPr="00F50997">
        <w:rPr>
          <w:rFonts w:ascii="微软雅黑" w:eastAsia="微软雅黑" w:hAnsi="微软雅黑" w:cs="黑体" w:hint="eastAsia"/>
          <w:sz w:val="24"/>
        </w:rPr>
        <w:t>条</w:t>
      </w:r>
      <w:r w:rsidRPr="00F50997">
        <w:rPr>
          <w:rFonts w:ascii="微软雅黑" w:eastAsia="微软雅黑" w:hAnsi="微软雅黑" w:cs="仿宋_GB2312" w:hint="eastAsia"/>
          <w:sz w:val="24"/>
        </w:rPr>
        <w:t xml:space="preserve">　国家完善政策措施，加大对战略性矿产资源勘查、开采、贸易、储备等的支持力度，推动战略性矿产资源增加储量和提高产能，推进战略性矿产资源产业优化升级，提升矿产资源安全保障水平。</w:t>
      </w:r>
    </w:p>
    <w:p w14:paraId="37CA472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战略性矿产资源目录由国务院确定并调整。</w:t>
      </w:r>
    </w:p>
    <w:p w14:paraId="26FA163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对国务院确定的特定战略性矿产资源，按照国家有关规定实行保护性开采。</w:t>
      </w:r>
    </w:p>
    <w:p w14:paraId="476403C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第九条</w:t>
      </w:r>
      <w:r w:rsidRPr="00F50997">
        <w:rPr>
          <w:rFonts w:ascii="微软雅黑" w:eastAsia="微软雅黑" w:hAnsi="微软雅黑" w:cs="仿宋_GB2312" w:hint="eastAsia"/>
          <w:sz w:val="24"/>
        </w:rPr>
        <w:t xml:space="preserve">　国家对矿产资源勘查、开采实行统一规划、合理布局、综合勘查、合理开采和综合利用的方针。</w:t>
      </w:r>
    </w:p>
    <w:p w14:paraId="36827BE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国务院自然资源主管部门会同国务院发展改革、应急管理、生态环境、工业和信息化、水行政、能源、矿山安全监察等有关部门，依据国家发展规划、全</w:t>
      </w:r>
      <w:r w:rsidRPr="00F50997">
        <w:rPr>
          <w:rFonts w:ascii="微软雅黑" w:eastAsia="微软雅黑" w:hAnsi="微软雅黑" w:cs="仿宋_GB2312" w:hint="eastAsia"/>
          <w:sz w:val="24"/>
        </w:rPr>
        <w:t>国国土空间规划、地质调查成果等，编制全国矿产资源规划，报国务院或者其授权的部门批准后实施。</w:t>
      </w:r>
    </w:p>
    <w:p w14:paraId="418918E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省级人民政府自然资源主管部门会同有关部门编制本行政区域矿产资源规划，经本级人民政府同意后，报国务院自然资源主管部门批准后实施。</w:t>
      </w:r>
    </w:p>
    <w:p w14:paraId="073FDC0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设区的市级、县级人民政府自然资源主管部门会同有关部门根据本行政区域内矿产资源状况和实际需要，编制本行政区域矿产资源规划，经本级人民政府同意后，报上一级人民政府自然资源主管部门批准后实施。</w:t>
      </w:r>
    </w:p>
    <w:p w14:paraId="425621C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lastRenderedPageBreak/>
        <w:t>第十条</w:t>
      </w:r>
      <w:r w:rsidRPr="00F50997">
        <w:rPr>
          <w:rFonts w:ascii="微软雅黑" w:eastAsia="微软雅黑" w:hAnsi="微软雅黑" w:cs="仿宋_GB2312" w:hint="eastAsia"/>
          <w:sz w:val="24"/>
        </w:rPr>
        <w:t xml:space="preserve">　国家加强战略性矿产资源储备体系和矿产资源应急体系建设，提升矿产资源应急保供能力和水平。</w:t>
      </w:r>
    </w:p>
    <w:p w14:paraId="21F4654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第十一条</w:t>
      </w:r>
      <w:r w:rsidRPr="00F50997">
        <w:rPr>
          <w:rFonts w:ascii="微软雅黑" w:eastAsia="微软雅黑" w:hAnsi="微软雅黑" w:cs="仿宋_GB2312" w:hint="eastAsia"/>
          <w:sz w:val="24"/>
        </w:rPr>
        <w:t xml:space="preserve">　国家鼓励、支持矿产资源勘查、开采、保护和矿区生态修复等领域的科技创新、科技成果应用推广，推动数字化、智能化、绿色化建设，提高矿产资源相关领域的科学技术水平。</w:t>
      </w:r>
    </w:p>
    <w:p w14:paraId="5837B4A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第十二条</w:t>
      </w:r>
      <w:r w:rsidRPr="00F50997">
        <w:rPr>
          <w:rFonts w:ascii="微软雅黑" w:eastAsia="微软雅黑" w:hAnsi="微软雅黑" w:cs="仿宋_GB2312" w:hint="eastAsia"/>
          <w:sz w:val="24"/>
        </w:rPr>
        <w:t xml:space="preserve">　对在矿产资源勘查、开采、保护和矿区生态修复工作中做出突出贡献以及在矿产资源相关领域科技创新等方面取得显著成绩的单位和个人，按照国家有关规定给予表彰、奖励。</w:t>
      </w:r>
    </w:p>
    <w:p w14:paraId="2669871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第十三条</w:t>
      </w:r>
      <w:r w:rsidRPr="00F50997">
        <w:rPr>
          <w:rFonts w:ascii="微软雅黑" w:eastAsia="微软雅黑" w:hAnsi="微软雅黑" w:cs="仿宋_GB2312" w:hint="eastAsia"/>
          <w:sz w:val="24"/>
        </w:rPr>
        <w:t xml:space="preserve">　国家在民族自治地方开采矿产资源，应当照顾民族自治地方的利益，</w:t>
      </w:r>
      <w:proofErr w:type="gramStart"/>
      <w:r w:rsidRPr="00F50997">
        <w:rPr>
          <w:rFonts w:ascii="微软雅黑" w:eastAsia="微软雅黑" w:hAnsi="微软雅黑" w:cs="仿宋_GB2312" w:hint="eastAsia"/>
          <w:sz w:val="24"/>
        </w:rPr>
        <w:t>作出</w:t>
      </w:r>
      <w:proofErr w:type="gramEnd"/>
      <w:r w:rsidRPr="00F50997">
        <w:rPr>
          <w:rFonts w:ascii="微软雅黑" w:eastAsia="微软雅黑" w:hAnsi="微软雅黑" w:cs="仿宋_GB2312" w:hint="eastAsia"/>
          <w:sz w:val="24"/>
        </w:rPr>
        <w:t>有利于民族自治地方经济建设的安排，照顾当地群众的生产和生活。</w:t>
      </w:r>
    </w:p>
    <w:p w14:paraId="34F1FCA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民族自治地方的自治机关根据法律规定和国家的统一规划</w:t>
      </w:r>
      <w:r w:rsidRPr="00F50997">
        <w:rPr>
          <w:rFonts w:ascii="微软雅黑" w:eastAsia="微软雅黑" w:hAnsi="微软雅黑" w:cs="仿宋_GB2312" w:hint="eastAsia"/>
          <w:sz w:val="24"/>
        </w:rPr>
        <w:t>，对可以由本地方开发的矿产资源，优先合理开发利用。</w:t>
      </w:r>
    </w:p>
    <w:p w14:paraId="429A062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第十四条</w:t>
      </w:r>
      <w:r w:rsidRPr="00F50997">
        <w:rPr>
          <w:rFonts w:ascii="微软雅黑" w:eastAsia="微软雅黑" w:hAnsi="微软雅黑" w:cs="仿宋_GB2312" w:hint="eastAsia"/>
          <w:sz w:val="24"/>
        </w:rPr>
        <w:t xml:space="preserve">　国务院自然资源主管部门会同有关部门负责全国矿产资源勘查、开采和矿区生态修复等活动的监督管理工作。</w:t>
      </w:r>
    </w:p>
    <w:p w14:paraId="7F5BD03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县级以上地方人民政府自然资源主管部门会同有关部门负责本行政区域内矿产资源勘查、开采和矿区生态修复等活动的监督管理工作。</w:t>
      </w:r>
    </w:p>
    <w:p w14:paraId="507FFFD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国务院授权的机构对省、自治区、直辖市人民政府矿产资源开发利用和监督管理情况进行督察。</w:t>
      </w:r>
    </w:p>
    <w:p w14:paraId="51B2D38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第十五条</w:t>
      </w:r>
      <w:r w:rsidRPr="00F50997">
        <w:rPr>
          <w:rFonts w:ascii="微软雅黑" w:eastAsia="微软雅黑" w:hAnsi="微软雅黑" w:cs="仿宋_GB2312" w:hint="eastAsia"/>
          <w:sz w:val="24"/>
        </w:rPr>
        <w:t xml:space="preserve">　国家坚持平等互利、合作共赢的方针，积极促进矿产资源领域国际合作。</w:t>
      </w:r>
    </w:p>
    <w:p w14:paraId="43F47F9A" w14:textId="77777777" w:rsidR="00F46D1E" w:rsidRPr="00F50997" w:rsidRDefault="00F46D1E" w:rsidP="00F50997">
      <w:pPr>
        <w:spacing w:line="280" w:lineRule="exact"/>
        <w:rPr>
          <w:rFonts w:ascii="微软雅黑" w:eastAsia="微软雅黑" w:hAnsi="微软雅黑" w:cs="宋体"/>
          <w:sz w:val="24"/>
        </w:rPr>
      </w:pPr>
    </w:p>
    <w:p w14:paraId="1ACEDA6F"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第二章　矿业权</w:t>
      </w:r>
    </w:p>
    <w:p w14:paraId="39E45B1E" w14:textId="77777777" w:rsidR="00F46D1E" w:rsidRPr="00F50997" w:rsidRDefault="00F46D1E" w:rsidP="00F50997">
      <w:pPr>
        <w:spacing w:line="280" w:lineRule="exact"/>
        <w:rPr>
          <w:rFonts w:ascii="微软雅黑" w:eastAsia="微软雅黑" w:hAnsi="微软雅黑" w:cs="宋体"/>
          <w:sz w:val="24"/>
        </w:rPr>
      </w:pPr>
    </w:p>
    <w:p w14:paraId="3D267D5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第十六条</w:t>
      </w:r>
      <w:r w:rsidRPr="00F50997">
        <w:rPr>
          <w:rFonts w:ascii="微软雅黑" w:eastAsia="微软雅黑" w:hAnsi="微软雅黑" w:cs="仿宋_GB2312" w:hint="eastAsia"/>
          <w:sz w:val="24"/>
        </w:rPr>
        <w:t xml:space="preserve">　国家实行探矿权、采矿权有偿取得的制度。</w:t>
      </w:r>
    </w:p>
    <w:p w14:paraId="5E71406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探矿权、采矿权统称矿业权。</w:t>
      </w:r>
    </w:p>
    <w:p w14:paraId="4349014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第十七条</w:t>
      </w:r>
      <w:r w:rsidRPr="00F50997">
        <w:rPr>
          <w:rFonts w:ascii="微软雅黑" w:eastAsia="微软雅黑" w:hAnsi="微软雅黑" w:cs="仿宋_GB2312" w:hint="eastAsia"/>
          <w:sz w:val="24"/>
        </w:rPr>
        <w:t xml:space="preserve">　矿业权应当通过招标、拍卖、挂牌等竞争性方式出让，法律、行政法规或者国务院规定可以通过协议出让或者其他方式设立的除外。</w:t>
      </w:r>
    </w:p>
    <w:p w14:paraId="0A88D0A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矿业权出让权限划分由国务院规定。县级以上人民政府自然资源主管部门按照规定权限组织矿业权出让。</w:t>
      </w:r>
    </w:p>
    <w:p w14:paraId="2346BE2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矿业权出让应当按照国家规定纳入统一的公共资源交易平台体系。</w:t>
      </w:r>
    </w:p>
    <w:p w14:paraId="346A0E0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第十八条</w:t>
      </w:r>
      <w:r w:rsidRPr="00F50997">
        <w:rPr>
          <w:rFonts w:ascii="微软雅黑" w:eastAsia="微软雅黑" w:hAnsi="微软雅黑" w:cs="仿宋_GB2312" w:hint="eastAsia"/>
          <w:sz w:val="24"/>
        </w:rPr>
        <w:t xml:space="preserve">　县级以上人民政府自然资源主管部门应当加强对矿业权出让工作的统筹安排，优化矿业权出让工作流程，提高工作效率，保障矿业权出让工作与加强矿产资源勘查、开采的实际需要相适应。矿业权出让应当考虑不同矿产资源特点、矿山最低开采规模、生态环境保护和安全要求等因素。</w:t>
      </w:r>
    </w:p>
    <w:p w14:paraId="1263508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国家鼓励单位和个人向县级以上人民政府自然资源主管部门提供可供出让的探矿权区块来源；对符合出让条件的，有关人民政府自然资源主管部门应当及时安排出让。</w:t>
      </w:r>
    </w:p>
    <w:p w14:paraId="2675C07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国务院自然资源主管部门应当加强对矿业权出让工作的指导和监督。</w:t>
      </w:r>
    </w:p>
    <w:p w14:paraId="2AB5B06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法律、行政法规规定在一定区域范围内禁止或者限制开</w:t>
      </w:r>
      <w:r w:rsidRPr="00F50997">
        <w:rPr>
          <w:rFonts w:ascii="微软雅黑" w:eastAsia="微软雅黑" w:hAnsi="微软雅黑" w:cs="仿宋_GB2312" w:hint="eastAsia"/>
          <w:sz w:val="24"/>
        </w:rPr>
        <w:t>采矿产资源的，应当遵守相关规定。</w:t>
      </w:r>
    </w:p>
    <w:p w14:paraId="0DB2FB3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第十九条</w:t>
      </w:r>
      <w:r w:rsidRPr="00F50997">
        <w:rPr>
          <w:rFonts w:ascii="微软雅黑" w:eastAsia="微软雅黑" w:hAnsi="微软雅黑" w:cs="仿宋_GB2312" w:hint="eastAsia"/>
          <w:sz w:val="24"/>
        </w:rPr>
        <w:t xml:space="preserve">　通过竞争性方式出让矿业权的，出让矿业权的自然资源主管部门（以下称矿业权出让部门）应当提前公告拟出让矿业权的基本情况、竞争规则、受让人的技术能力等条件及其权利义务等事项，不得以不合理的条件对市场主体实行差别待遇或者歧视待遇。</w:t>
      </w:r>
    </w:p>
    <w:p w14:paraId="1E05C49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第二十条</w:t>
      </w:r>
      <w:r w:rsidRPr="00F50997">
        <w:rPr>
          <w:rFonts w:ascii="微软雅黑" w:eastAsia="微软雅黑" w:hAnsi="微软雅黑" w:cs="仿宋_GB2312" w:hint="eastAsia"/>
          <w:sz w:val="24"/>
        </w:rPr>
        <w:t xml:space="preserve">　出让矿业权的，矿业权出让部门应当与依法确定的受让人以书面形式签订矿业权出让合同。</w:t>
      </w:r>
    </w:p>
    <w:p w14:paraId="394127D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矿业权出让合同应当明确勘查或者开采的矿种、区域，勘查、开采、矿区生态修复和安全要求，矿业权出让收益数额与缴纳方式、矿业权的期限等事项；涉及特定战略性矿产</w:t>
      </w:r>
      <w:r w:rsidRPr="00F50997">
        <w:rPr>
          <w:rFonts w:ascii="微软雅黑" w:eastAsia="微软雅黑" w:hAnsi="微软雅黑" w:cs="仿宋_GB2312" w:hint="eastAsia"/>
          <w:sz w:val="24"/>
        </w:rPr>
        <w:t>资源的，还应当明确保护性开采的有关要求。矿业权出让合同示范文本由国务院自然资源主管部门制定。</w:t>
      </w:r>
    </w:p>
    <w:p w14:paraId="14BD6F6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第二十一条</w:t>
      </w:r>
      <w:r w:rsidRPr="00F50997">
        <w:rPr>
          <w:rFonts w:ascii="微软雅黑" w:eastAsia="微软雅黑" w:hAnsi="微软雅黑" w:cs="仿宋_GB2312" w:hint="eastAsia"/>
          <w:sz w:val="24"/>
        </w:rPr>
        <w:t xml:space="preserve">　矿业权出让合同约定的矿业权出让收益数额与缴纳方式等，应当符合国家有关矿业权出让收益征收的规定。</w:t>
      </w:r>
    </w:p>
    <w:p w14:paraId="61928D9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出让收益征收办法由国务院财政部门会同国务院自然资源主管部门、国务院税务主管部门制定，报国务院批准后执行。制定矿业权出让收益征收办法，应当根据不同矿产资源特点，遵循有利于维护国家权益、调动矿产资源勘查积极性、促进矿业可持续发展的原则，并广泛听取各有关方面的意见和建议。</w:t>
      </w:r>
    </w:p>
    <w:p w14:paraId="4A4614E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第二十二条</w:t>
      </w:r>
      <w:r w:rsidRPr="00F50997">
        <w:rPr>
          <w:rFonts w:ascii="微软雅黑" w:eastAsia="微软雅黑" w:hAnsi="微软雅黑" w:cs="仿宋_GB2312" w:hint="eastAsia"/>
          <w:sz w:val="24"/>
        </w:rPr>
        <w:t xml:space="preserve">　设立矿业权的，应当向矿业</w:t>
      </w:r>
      <w:r w:rsidRPr="00F50997">
        <w:rPr>
          <w:rFonts w:ascii="微软雅黑" w:eastAsia="微软雅黑" w:hAnsi="微软雅黑" w:cs="仿宋_GB2312" w:hint="eastAsia"/>
          <w:sz w:val="24"/>
        </w:rPr>
        <w:t>权出让部门申请矿业权登记。符合登记条件的，矿业权出让部门应当将相关事项记载于矿业权登记簿，并向矿业权人发放矿业权证书。</w:t>
      </w:r>
    </w:p>
    <w:p w14:paraId="4CBECDF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矿业权变更、转让、抵押和消灭的，应当依法办理登记。</w:t>
      </w:r>
    </w:p>
    <w:p w14:paraId="649153E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矿业权的设立、变更、转让、抵押和消灭，经依法登记，发生效力；未经登记，不发生效力，法律另有规定的除外。</w:t>
      </w:r>
    </w:p>
    <w:p w14:paraId="57C1B23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矿业权登记的具体办法由国务院自然资源主管部门制定。</w:t>
      </w:r>
    </w:p>
    <w:p w14:paraId="5851B82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第二十三条</w:t>
      </w:r>
      <w:r w:rsidRPr="00F50997">
        <w:rPr>
          <w:rFonts w:ascii="微软雅黑" w:eastAsia="微软雅黑" w:hAnsi="微软雅黑" w:cs="仿宋_GB2312" w:hint="eastAsia"/>
          <w:sz w:val="24"/>
        </w:rPr>
        <w:t xml:space="preserve">　探矿权人在登记的勘查区域内，享有勘查有关矿产资源并依法取得采矿权的权利。</w:t>
      </w:r>
    </w:p>
    <w:p w14:paraId="7508C33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lastRenderedPageBreak/>
        <w:t>采矿权人在登记的开采区域内，享有开采有关矿产资源并获得采出的矿产品的权利。</w:t>
      </w:r>
    </w:p>
    <w:p w14:paraId="3F67E67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矿业权人有权依法优先取</w:t>
      </w:r>
      <w:r w:rsidRPr="00F50997">
        <w:rPr>
          <w:rFonts w:ascii="微软雅黑" w:eastAsia="微软雅黑" w:hAnsi="微软雅黑" w:cs="仿宋_GB2312" w:hint="eastAsia"/>
          <w:sz w:val="24"/>
        </w:rPr>
        <w:t>得登记的勘查、开采区域内新发现的其他矿产资源的矿业权，具体办法由国务院自然资源主管部门制定。</w:t>
      </w:r>
    </w:p>
    <w:p w14:paraId="2C2EF35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在已经登记的勘查、开采区域内，不得设立其他矿业权，国务院和国务院自然资源主管部门规定可以按照不同矿种分别设立矿业权的除外。</w:t>
      </w:r>
    </w:p>
    <w:p w14:paraId="3050A29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第二十四条</w:t>
      </w:r>
      <w:r w:rsidRPr="00F50997">
        <w:rPr>
          <w:rFonts w:ascii="微软雅黑" w:eastAsia="微软雅黑" w:hAnsi="微软雅黑" w:cs="仿宋_GB2312" w:hint="eastAsia"/>
          <w:sz w:val="24"/>
        </w:rPr>
        <w:t xml:space="preserve">　探矿权的期限为五年。探矿权期限届满，可以续期，续期最多不超过三次，每次期限为五年；续期时应当按照规定核减勘查区域面积。法律、行政法规另有规定的除外。</w:t>
      </w:r>
    </w:p>
    <w:p w14:paraId="04AEFDC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探矿权人应当按照探矿权出让合同的约定及时开展勘查工作，并每年向原矿业权出让部门报告有关情况；无正当理由未开展或者未实质性开展勘查工作</w:t>
      </w:r>
      <w:r w:rsidRPr="00F50997">
        <w:rPr>
          <w:rFonts w:ascii="微软雅黑" w:eastAsia="微软雅黑" w:hAnsi="微软雅黑" w:cs="仿宋_GB2312" w:hint="eastAsia"/>
          <w:sz w:val="24"/>
        </w:rPr>
        <w:t>的，探矿权期限届满时不予续期。</w:t>
      </w:r>
    </w:p>
    <w:p w14:paraId="55BAEE9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采矿权的期限结合矿产资源储量和矿山建设规模确定，最长不超过三十年。采矿权期限届满，登记的开采区域内仍有可供开采的矿产资源的，可以续期；法律、行政法规另有规定的除外。</w:t>
      </w:r>
    </w:p>
    <w:p w14:paraId="77D5768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期限届满未申请续期或者依法不予续期的，矿业权消灭。</w:t>
      </w:r>
    </w:p>
    <w:p w14:paraId="7DD7BB1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第二十五条</w:t>
      </w:r>
      <w:r w:rsidRPr="00F50997">
        <w:rPr>
          <w:rFonts w:ascii="微软雅黑" w:eastAsia="微软雅黑" w:hAnsi="微软雅黑" w:cs="仿宋_GB2312" w:hint="eastAsia"/>
          <w:sz w:val="24"/>
        </w:rPr>
        <w:t xml:space="preserve">　探矿权人探明可供开采的矿产资源后可以在探矿权期限内申请将其探矿权转为采矿权；法律、行政法规另有规定的除外。原矿业权出让部门应当与该探矿权人签订采矿权出让合同，设立采矿权。</w:t>
      </w:r>
    </w:p>
    <w:p w14:paraId="4F7F956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为了公共利益的需要，或者因不可抗力或者其他特殊情形，探矿权暂时不能转为采矿权的</w:t>
      </w:r>
      <w:r w:rsidRPr="00F50997">
        <w:rPr>
          <w:rFonts w:ascii="微软雅黑" w:eastAsia="微软雅黑" w:hAnsi="微软雅黑" w:cs="仿宋_GB2312" w:hint="eastAsia"/>
          <w:sz w:val="24"/>
        </w:rPr>
        <w:t>，探矿权人可以申请办理探矿权保留，原矿业权出让部门应当为其办理。探矿权保留期间，探矿权期限中止计算。</w:t>
      </w:r>
    </w:p>
    <w:p w14:paraId="6677697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第二十六条</w:t>
      </w:r>
      <w:r w:rsidRPr="00F50997">
        <w:rPr>
          <w:rFonts w:ascii="微软雅黑" w:eastAsia="微软雅黑" w:hAnsi="微软雅黑" w:cs="仿宋_GB2312" w:hint="eastAsia"/>
          <w:sz w:val="24"/>
        </w:rPr>
        <w:t xml:space="preserve">　矿业权期限届满前，为了公共利益的需要，原矿业权出让部门可以依法收回矿业权；矿业权被收回的，应当依法给予公平、合理的补偿。</w:t>
      </w:r>
    </w:p>
    <w:p w14:paraId="7189DC0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自然保护地范围内，可以依法进行符合管</w:t>
      </w:r>
      <w:proofErr w:type="gramStart"/>
      <w:r w:rsidRPr="00F50997">
        <w:rPr>
          <w:rFonts w:ascii="微软雅黑" w:eastAsia="微软雅黑" w:hAnsi="微软雅黑" w:cs="仿宋_GB2312" w:hint="eastAsia"/>
          <w:sz w:val="24"/>
        </w:rPr>
        <w:t>控要求</w:t>
      </w:r>
      <w:proofErr w:type="gramEnd"/>
      <w:r w:rsidRPr="00F50997">
        <w:rPr>
          <w:rFonts w:ascii="微软雅黑" w:eastAsia="微软雅黑" w:hAnsi="微软雅黑" w:cs="仿宋_GB2312" w:hint="eastAsia"/>
          <w:sz w:val="24"/>
        </w:rPr>
        <w:t>的勘查、开采活动，已设立的矿业权不符合管</w:t>
      </w:r>
      <w:proofErr w:type="gramStart"/>
      <w:r w:rsidRPr="00F50997">
        <w:rPr>
          <w:rFonts w:ascii="微软雅黑" w:eastAsia="微软雅黑" w:hAnsi="微软雅黑" w:cs="仿宋_GB2312" w:hint="eastAsia"/>
          <w:sz w:val="24"/>
        </w:rPr>
        <w:t>控要求</w:t>
      </w:r>
      <w:proofErr w:type="gramEnd"/>
      <w:r w:rsidRPr="00F50997">
        <w:rPr>
          <w:rFonts w:ascii="微软雅黑" w:eastAsia="微软雅黑" w:hAnsi="微软雅黑" w:cs="仿宋_GB2312" w:hint="eastAsia"/>
          <w:sz w:val="24"/>
        </w:rPr>
        <w:t>的，应当依法有序退出。</w:t>
      </w:r>
    </w:p>
    <w:p w14:paraId="63B6891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第二十七条</w:t>
      </w:r>
      <w:r w:rsidRPr="00F50997">
        <w:rPr>
          <w:rFonts w:ascii="微软雅黑" w:eastAsia="微软雅黑" w:hAnsi="微软雅黑" w:cs="仿宋_GB2312" w:hint="eastAsia"/>
          <w:sz w:val="24"/>
        </w:rPr>
        <w:t xml:space="preserve">　矿业权可以依法转让或者出资、抵押等，国家另有规定或者矿业权出让合同另有约定的除外。</w:t>
      </w:r>
    </w:p>
    <w:p w14:paraId="3EC3298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矿业权转让的，矿业权出让合同和矿业权登记簿所载明的权利、义务随之转移，国家另有规定或者矿业权出让、转让合同另有约定的除外。</w:t>
      </w:r>
    </w:p>
    <w:p w14:paraId="23A19ED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矿业权转让的具体管理办法由国务院制定。</w:t>
      </w:r>
    </w:p>
    <w:p w14:paraId="126F074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第二十八条</w:t>
      </w:r>
      <w:r w:rsidRPr="00F50997">
        <w:rPr>
          <w:rFonts w:ascii="微软雅黑" w:eastAsia="微软雅黑" w:hAnsi="微软雅黑" w:cs="仿宋_GB2312" w:hint="eastAsia"/>
          <w:sz w:val="24"/>
        </w:rPr>
        <w:t xml:space="preserve">　有下列情形之一的，无需取得探矿权：</w:t>
      </w:r>
    </w:p>
    <w:p w14:paraId="25C37D2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（一）国家出资勘查矿产资源；</w:t>
      </w:r>
    </w:p>
    <w:p w14:paraId="6717D17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（二）采矿权人在登记的开采区域内为开采活动需要进行勘查；</w:t>
      </w:r>
    </w:p>
    <w:p w14:paraId="68E1568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（三）国务院和国务院自然资源主管部门规定的其他情形。</w:t>
      </w:r>
    </w:p>
    <w:p w14:paraId="53F2F2D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第二十九条</w:t>
      </w:r>
      <w:r w:rsidRPr="00F50997">
        <w:rPr>
          <w:rFonts w:ascii="微软雅黑" w:eastAsia="微软雅黑" w:hAnsi="微软雅黑" w:cs="仿宋_GB2312" w:hint="eastAsia"/>
          <w:sz w:val="24"/>
        </w:rPr>
        <w:t xml:space="preserve">　有下列情形之一的，无需取得采矿权：</w:t>
      </w:r>
    </w:p>
    <w:p w14:paraId="05CE1F0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（一）</w:t>
      </w:r>
      <w:proofErr w:type="gramStart"/>
      <w:r w:rsidRPr="00F50997">
        <w:rPr>
          <w:rFonts w:ascii="微软雅黑" w:eastAsia="微软雅黑" w:hAnsi="微软雅黑" w:cs="仿宋_GB2312" w:hint="eastAsia"/>
          <w:sz w:val="24"/>
        </w:rPr>
        <w:t>个</w:t>
      </w:r>
      <w:proofErr w:type="gramEnd"/>
      <w:r w:rsidRPr="00F50997">
        <w:rPr>
          <w:rFonts w:ascii="微软雅黑" w:eastAsia="微软雅黑" w:hAnsi="微软雅黑" w:cs="仿宋_GB2312" w:hint="eastAsia"/>
          <w:sz w:val="24"/>
        </w:rPr>
        <w:t>人为生活自用采挖只能用作普通建筑材料的砂、石、黏土；</w:t>
      </w:r>
    </w:p>
    <w:p w14:paraId="6C454C1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（二）建设项目施工单位在批准的作业区域和建设工期内，因施工需要采挖只能用作普通建筑材料的砂、石、黏土；</w:t>
      </w:r>
    </w:p>
    <w:p w14:paraId="6AC10D8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（三）国务院和国务院自然资源主管部门规定的其他情形。</w:t>
      </w:r>
    </w:p>
    <w:p w14:paraId="5DBD4E0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有前款第一项、第二项规定情形的，应当遵守省、自治区、直辖市规定的监督管理要求。</w:t>
      </w:r>
    </w:p>
    <w:p w14:paraId="5A4A1C77" w14:textId="77777777" w:rsidR="00F46D1E" w:rsidRPr="00F50997" w:rsidRDefault="00F46D1E" w:rsidP="00F50997">
      <w:pPr>
        <w:spacing w:line="280" w:lineRule="exact"/>
        <w:rPr>
          <w:rFonts w:ascii="微软雅黑" w:eastAsia="微软雅黑" w:hAnsi="微软雅黑" w:cs="宋体"/>
          <w:sz w:val="24"/>
        </w:rPr>
      </w:pPr>
    </w:p>
    <w:p w14:paraId="49953D63"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第三章　矿产资源勘查、开采</w:t>
      </w:r>
    </w:p>
    <w:p w14:paraId="60E659E1" w14:textId="77777777" w:rsidR="00F46D1E" w:rsidRPr="00F50997" w:rsidRDefault="00F46D1E" w:rsidP="00F50997">
      <w:pPr>
        <w:spacing w:line="280" w:lineRule="exact"/>
        <w:rPr>
          <w:rFonts w:ascii="微软雅黑" w:eastAsia="微软雅黑" w:hAnsi="微软雅黑" w:cs="宋体"/>
          <w:sz w:val="24"/>
        </w:rPr>
      </w:pPr>
    </w:p>
    <w:p w14:paraId="1FCB38D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第三十条</w:t>
      </w:r>
      <w:r w:rsidRPr="00F50997">
        <w:rPr>
          <w:rFonts w:ascii="微软雅黑" w:eastAsia="微软雅黑" w:hAnsi="微软雅黑" w:cs="仿宋_GB2312" w:hint="eastAsia"/>
          <w:sz w:val="24"/>
        </w:rPr>
        <w:t xml:space="preserve">　县级以上人民政府自然资源主管部门会同有关部门组织开展基础性地质调查；省级以上人民政府自然资源主管部门会同有关部门组织开展战略性矿产资源、重点成矿区远景调查和潜力评价。</w:t>
      </w:r>
    </w:p>
    <w:p w14:paraId="3A1AEC9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第三十一条</w:t>
      </w:r>
      <w:r w:rsidRPr="00F50997">
        <w:rPr>
          <w:rFonts w:ascii="微软雅黑" w:eastAsia="微软雅黑" w:hAnsi="微软雅黑" w:cs="仿宋_GB2312" w:hint="eastAsia"/>
          <w:sz w:val="24"/>
        </w:rPr>
        <w:t xml:space="preserve">　开展地质调查和矿产资源勘查、开采活动，应当按照国家有</w:t>
      </w:r>
      <w:r w:rsidRPr="00F50997">
        <w:rPr>
          <w:rFonts w:ascii="微软雅黑" w:eastAsia="微软雅黑" w:hAnsi="微软雅黑" w:cs="仿宋_GB2312" w:hint="eastAsia"/>
          <w:sz w:val="24"/>
        </w:rPr>
        <w:t>关规定及时汇交原始地质资料、实物地质资料和成果地质资料。</w:t>
      </w:r>
    </w:p>
    <w:p w14:paraId="3D2A5BD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汇交的地质资料应当依法保管、利用和保护。</w:t>
      </w:r>
    </w:p>
    <w:p w14:paraId="71FE653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第三十二条</w:t>
      </w:r>
      <w:r w:rsidRPr="00F50997">
        <w:rPr>
          <w:rFonts w:ascii="微软雅黑" w:eastAsia="微软雅黑" w:hAnsi="微软雅黑" w:cs="仿宋_GB2312" w:hint="eastAsia"/>
          <w:sz w:val="24"/>
        </w:rPr>
        <w:t xml:space="preserve">　编制国土空间规划应当合理规划建设项目的空间布局，避免、减少压覆矿产资源。</w:t>
      </w:r>
    </w:p>
    <w:p w14:paraId="29BDF12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建设项目论证时，建设单位应当查询占地范围内矿产资源分布和矿业权设置情况。省级以上人民政府自然资源主管部门应当为建设单位提供查询服务。</w:t>
      </w:r>
    </w:p>
    <w:p w14:paraId="0EDAD35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建设项目确需压覆已经设置矿业权的矿产资源，对矿业权行使造成直接影响的，建设单位应当在压覆前与矿业权人协商，并依法给予公平、合理的补偿。</w:t>
      </w:r>
    </w:p>
    <w:p w14:paraId="3B3A1A6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战略性矿产资源原则上不得压覆；确需压覆的，应当经国务院自</w:t>
      </w:r>
      <w:r w:rsidRPr="00F50997">
        <w:rPr>
          <w:rFonts w:ascii="微软雅黑" w:eastAsia="微软雅黑" w:hAnsi="微软雅黑" w:cs="仿宋_GB2312" w:hint="eastAsia"/>
          <w:sz w:val="24"/>
        </w:rPr>
        <w:t>然资源主管部门或者其授权的省、自治区、直辖市人民政府自然资源主管部门批准。</w:t>
      </w:r>
    </w:p>
    <w:p w14:paraId="1F37147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第三十三条</w:t>
      </w:r>
      <w:r w:rsidRPr="00F50997">
        <w:rPr>
          <w:rFonts w:ascii="微软雅黑" w:eastAsia="微软雅黑" w:hAnsi="微软雅黑" w:cs="仿宋_GB2312" w:hint="eastAsia"/>
          <w:sz w:val="24"/>
        </w:rPr>
        <w:t xml:space="preserve">　矿业权人依照本法有关规定取得矿业权后，进行矿产资源勘查、开采作业前，应当</w:t>
      </w:r>
      <w:r w:rsidRPr="00F50997">
        <w:rPr>
          <w:rFonts w:ascii="微软雅黑" w:eastAsia="微软雅黑" w:hAnsi="微软雅黑" w:cs="仿宋_GB2312" w:hint="eastAsia"/>
          <w:sz w:val="24"/>
        </w:rPr>
        <w:lastRenderedPageBreak/>
        <w:t>按照矿业权出让合同以及相关标准、技术规范等，分别编制勘查方案、开采方案，报原矿业权出让部门批准，取得勘查许可证、采矿许可证；未取得许可证的，不得进行勘查、开采作业。</w:t>
      </w:r>
    </w:p>
    <w:p w14:paraId="249F02B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矿业权人应当按照经批准的勘查方案、开采方案进行勘查、开采作业；勘查方案、开采方案需要作重大调整的，应当按照规定报原矿业权出让部门批准。</w:t>
      </w:r>
    </w:p>
    <w:p w14:paraId="339BB28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第三十四条</w:t>
      </w:r>
      <w:r w:rsidRPr="00F50997">
        <w:rPr>
          <w:rFonts w:ascii="微软雅黑" w:eastAsia="微软雅黑" w:hAnsi="微软雅黑" w:cs="仿宋_GB2312" w:hint="eastAsia"/>
          <w:sz w:val="24"/>
        </w:rPr>
        <w:t xml:space="preserve">　国家完善与矿产资源勘查、开采相适应的矿</w:t>
      </w:r>
      <w:r w:rsidRPr="00F50997">
        <w:rPr>
          <w:rFonts w:ascii="微软雅黑" w:eastAsia="微软雅黑" w:hAnsi="微软雅黑" w:cs="仿宋_GB2312" w:hint="eastAsia"/>
          <w:sz w:val="24"/>
        </w:rPr>
        <w:t>业用地制度。编制国土空间规划应当考虑矿产资源勘查、开采用地实际需求。勘查、开采矿产资源应当节约集约使用土地。</w:t>
      </w:r>
    </w:p>
    <w:p w14:paraId="4C8C5BB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县级以上人民政府自然资源主管部门应当保障矿业权人依法通过出让、租赁、作价出资等方式使用土地。开采战略性矿产资源确需使用农民集体所有土地的，可以依法实施征收。</w:t>
      </w:r>
    </w:p>
    <w:p w14:paraId="0D0CFE4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勘查矿产资源可以依照土地管理法律、行政法规的规定临时使用土地。露天开采战略性矿产资源占用土地，经科学论证，</w:t>
      </w:r>
      <w:proofErr w:type="gramStart"/>
      <w:r w:rsidRPr="00F50997">
        <w:rPr>
          <w:rFonts w:ascii="微软雅黑" w:eastAsia="微软雅黑" w:hAnsi="微软雅黑" w:cs="仿宋_GB2312" w:hint="eastAsia"/>
          <w:sz w:val="24"/>
        </w:rPr>
        <w:t>具备边</w:t>
      </w:r>
      <w:proofErr w:type="gramEnd"/>
      <w:r w:rsidRPr="00F50997">
        <w:rPr>
          <w:rFonts w:ascii="微软雅黑" w:eastAsia="微软雅黑" w:hAnsi="微软雅黑" w:cs="仿宋_GB2312" w:hint="eastAsia"/>
          <w:sz w:val="24"/>
        </w:rPr>
        <w:t>开采、边复垦条件的，报省级以上人民政府自然资源主管部门批准后，可以临时使用土地；临时使用农用地的，还应当按照国家有关规定及时恢复种植</w:t>
      </w:r>
      <w:r w:rsidRPr="00F50997">
        <w:rPr>
          <w:rFonts w:ascii="微软雅黑" w:eastAsia="微软雅黑" w:hAnsi="微软雅黑" w:cs="仿宋_GB2312" w:hint="eastAsia"/>
          <w:sz w:val="24"/>
        </w:rPr>
        <w:t>条件、耕地质量或者恢复植被、生产条件，确保原地类数量不减少、质量不下降、农民利益有保障。</w:t>
      </w:r>
    </w:p>
    <w:p w14:paraId="3E0F401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勘查、开采矿产资源用地的范围和使用期限应当根据需要确定，使用期限最长不超过矿业权期限。</w:t>
      </w:r>
    </w:p>
    <w:p w14:paraId="4898BED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第三十五条</w:t>
      </w:r>
      <w:r w:rsidRPr="00F50997">
        <w:rPr>
          <w:rFonts w:ascii="微软雅黑" w:eastAsia="微软雅黑" w:hAnsi="微软雅黑" w:cs="仿宋_GB2312" w:hint="eastAsia"/>
          <w:sz w:val="24"/>
        </w:rPr>
        <w:t xml:space="preserve">　矿业权所在地的县级人民政府自然资源主管部门应当公告矿业权人勘查、开采区域范围。矿业权人在勘查、开采区域内勘查、开采矿产资源，可以依法在相邻区域通行，架设供电、供水、通讯等相关设施。</w:t>
      </w:r>
    </w:p>
    <w:p w14:paraId="26E4E2A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任何单位和个人不得实施下列行为：</w:t>
      </w:r>
    </w:p>
    <w:p w14:paraId="35CDF51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（一）进入他人的勘查、开采区域勘查、开采矿产资源；</w:t>
      </w:r>
    </w:p>
    <w:p w14:paraId="12DD0D4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（二）扰乱勘查、开采区域的生产秩序、工作秩序；</w:t>
      </w:r>
    </w:p>
    <w:p w14:paraId="4309ABE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（三）侵占、哄抢矿业权人依法开采的矿产品；</w:t>
      </w:r>
    </w:p>
    <w:p w14:paraId="5C3EB29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（四）其他干扰、破坏矿产资源勘查、开采活动正常进行的行为。</w:t>
      </w:r>
    </w:p>
    <w:p w14:paraId="404AF6F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第三十六条</w:t>
      </w:r>
      <w:r w:rsidRPr="00F50997">
        <w:rPr>
          <w:rFonts w:ascii="微软雅黑" w:eastAsia="微软雅黑" w:hAnsi="微软雅黑" w:cs="仿宋_GB2312" w:hint="eastAsia"/>
          <w:sz w:val="24"/>
        </w:rPr>
        <w:t xml:space="preserve">　石油、天然气等矿产资源勘查过程中发现可供开采的石油、天然气等矿产资源的，探矿权人依法履行相关程序后，可以进行开采，但应当在国务院自然资源主管部门规定的期限内依法取得采矿权和采矿许可证。</w:t>
      </w:r>
    </w:p>
    <w:p w14:paraId="442022B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第三十七条</w:t>
      </w:r>
      <w:r w:rsidRPr="00F50997">
        <w:rPr>
          <w:rFonts w:ascii="微软雅黑" w:eastAsia="微软雅黑" w:hAnsi="微软雅黑" w:cs="仿宋_GB2312" w:hint="eastAsia"/>
          <w:sz w:val="24"/>
        </w:rPr>
        <w:t xml:space="preserve">　国家鼓励、支持矿业绿色低碳转型发展，加强绿色矿山建设。</w:t>
      </w:r>
    </w:p>
    <w:p w14:paraId="655F77E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勘查、开采矿产资源，应当采用先进适用、符合生态环境保护和安全生产要求的工艺、设备、技术，不得使</w:t>
      </w:r>
      <w:r w:rsidRPr="00F50997">
        <w:rPr>
          <w:rFonts w:ascii="微软雅黑" w:eastAsia="微软雅黑" w:hAnsi="微软雅黑" w:cs="仿宋_GB2312" w:hint="eastAsia"/>
          <w:sz w:val="24"/>
        </w:rPr>
        <w:t>用国家明令淘汰的工艺、设备、技术。</w:t>
      </w:r>
    </w:p>
    <w:p w14:paraId="27529BA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开采矿产资源应当采取有效措施，避免、减少对矿区森林、草原、耕地、湿地、河湖、海洋等生态系统的破坏，并加强对尾矿库建设、运行、</w:t>
      </w:r>
      <w:proofErr w:type="gramStart"/>
      <w:r w:rsidRPr="00F50997">
        <w:rPr>
          <w:rFonts w:ascii="微软雅黑" w:eastAsia="微软雅黑" w:hAnsi="微软雅黑" w:cs="仿宋_GB2312" w:hint="eastAsia"/>
          <w:sz w:val="24"/>
        </w:rPr>
        <w:t>闭库等</w:t>
      </w:r>
      <w:proofErr w:type="gramEnd"/>
      <w:r w:rsidRPr="00F50997">
        <w:rPr>
          <w:rFonts w:ascii="微软雅黑" w:eastAsia="微软雅黑" w:hAnsi="微软雅黑" w:cs="仿宋_GB2312" w:hint="eastAsia"/>
          <w:sz w:val="24"/>
        </w:rPr>
        <w:t>活动的管理，防范生态环境和安全风险。</w:t>
      </w:r>
    </w:p>
    <w:p w14:paraId="56D6062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第三十八条</w:t>
      </w:r>
      <w:r w:rsidRPr="00F50997">
        <w:rPr>
          <w:rFonts w:ascii="微软雅黑" w:eastAsia="微软雅黑" w:hAnsi="微软雅黑" w:cs="仿宋_GB2312" w:hint="eastAsia"/>
          <w:sz w:val="24"/>
        </w:rPr>
        <w:t xml:space="preserve">　勘查活动结束后，探矿权人应当及时对勘查区域进行清理，清除可能危害公共安全的设施、设备等，对废弃的探坑、探井等实施回填、封堵；破坏地表植被的，应当及时恢复。</w:t>
      </w:r>
    </w:p>
    <w:p w14:paraId="489F0B8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勘查活动临时占用耕地的，应当及时恢复种植条件和耕地质量；临时占用林地、草地的，应当及时恢复植被和生产条件。</w:t>
      </w:r>
    </w:p>
    <w:p w14:paraId="63F35BF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第三十九条</w:t>
      </w:r>
      <w:r w:rsidRPr="00F50997">
        <w:rPr>
          <w:rFonts w:ascii="微软雅黑" w:eastAsia="微软雅黑" w:hAnsi="微软雅黑" w:cs="仿宋_GB2312" w:hint="eastAsia"/>
          <w:sz w:val="24"/>
        </w:rPr>
        <w:t xml:space="preserve">　开采矿产资源，应当采</w:t>
      </w:r>
      <w:r w:rsidRPr="00F50997">
        <w:rPr>
          <w:rFonts w:ascii="微软雅黑" w:eastAsia="微软雅黑" w:hAnsi="微软雅黑" w:cs="仿宋_GB2312" w:hint="eastAsia"/>
          <w:sz w:val="24"/>
        </w:rPr>
        <w:t>取合理的开采顺序、开采方法，并采取有效措施确保矿产资源开采回采率、选矿回收率和综合利用率达到有关国家标准的要求。</w:t>
      </w:r>
    </w:p>
    <w:p w14:paraId="2FA1729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开采矿产资源，应当采取有效措施保护地下水资源，并优先使用矿井水。</w:t>
      </w:r>
    </w:p>
    <w:p w14:paraId="1185685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采矿权人在开采主要矿种的同时，对具有工业价值的共生和伴生矿产应当综合开采、综合利用，防止浪费；对暂时不能综合开采或者必须同时采出但暂时不能综合利用的矿产以及含有有用组分的尾矿，应当采取有效的保护措施，防止损失破坏。</w:t>
      </w:r>
    </w:p>
    <w:p w14:paraId="0EC2ED6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国家制定和完善提高矿产资源开采回采率、选矿回收率、综合利用率的激励性政策措施。</w:t>
      </w:r>
    </w:p>
    <w:p w14:paraId="786C3ED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第四十条</w:t>
      </w:r>
      <w:r w:rsidRPr="00F50997">
        <w:rPr>
          <w:rFonts w:ascii="微软雅黑" w:eastAsia="微软雅黑" w:hAnsi="微软雅黑" w:cs="仿宋_GB2312" w:hint="eastAsia"/>
          <w:sz w:val="24"/>
        </w:rPr>
        <w:t xml:space="preserve">　国家建立矿产资源储量管理制度，具体办法由国务院制定。</w:t>
      </w:r>
    </w:p>
    <w:p w14:paraId="2D15D39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矿业权人查明可供开采的矿产资源或者发现矿产资源储量发生重大变化的，应当按照规定编制矿产资源储量报告并报送县级以上人民政府自然资源主管部门。矿业权人应当对</w:t>
      </w:r>
      <w:r w:rsidRPr="00F50997">
        <w:rPr>
          <w:rFonts w:ascii="微软雅黑" w:eastAsia="微软雅黑" w:hAnsi="微软雅黑" w:cs="仿宋_GB2312" w:hint="eastAsia"/>
          <w:sz w:val="24"/>
        </w:rPr>
        <w:t>矿产资源储量报告的真实性负责。</w:t>
      </w:r>
    </w:p>
    <w:p w14:paraId="0F9DA94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第四十一条</w:t>
      </w:r>
      <w:r w:rsidRPr="00F50997">
        <w:rPr>
          <w:rFonts w:ascii="微软雅黑" w:eastAsia="微软雅黑" w:hAnsi="微软雅黑" w:cs="仿宋_GB2312" w:hint="eastAsia"/>
          <w:sz w:val="24"/>
        </w:rPr>
        <w:t xml:space="preserve">　采矿权人应当按照国家有关规定将闭坑地质报告报送县级以上地方人民政府自然资源主管部门。</w:t>
      </w:r>
    </w:p>
    <w:p w14:paraId="4809B2F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采矿权人应当在矿山闭坑前或者闭坑后的合理期限内采取安全措施、防治环境污染和生态破坏。</w:t>
      </w:r>
    </w:p>
    <w:p w14:paraId="44F0B0E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县级以上地方人民政府应当组织有关部门加强闭坑的监督管理。</w:t>
      </w:r>
    </w:p>
    <w:p w14:paraId="52617BA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第四十二条</w:t>
      </w:r>
      <w:r w:rsidRPr="00F50997">
        <w:rPr>
          <w:rFonts w:ascii="微软雅黑" w:eastAsia="微软雅黑" w:hAnsi="微软雅黑" w:cs="仿宋_GB2312" w:hint="eastAsia"/>
          <w:sz w:val="24"/>
        </w:rPr>
        <w:t xml:space="preserve">　勘查、开采矿产资源，应当遵守有关生态环境保护、安全生产、职业病防治等法律、法规的规定，防止污染环境、破坏生态，预防和减少生产安全事故，预防发生职业病。</w:t>
      </w:r>
    </w:p>
    <w:p w14:paraId="2F59A701" w14:textId="437DAEF5" w:rsidR="00F46D1E" w:rsidRPr="00F50997" w:rsidRDefault="0094625A" w:rsidP="00F50997">
      <w:pPr>
        <w:spacing w:line="280" w:lineRule="exact"/>
        <w:ind w:firstLineChars="200" w:firstLine="472"/>
        <w:rPr>
          <w:rFonts w:ascii="微软雅黑" w:eastAsia="微软雅黑" w:hAnsi="微软雅黑" w:cs="仿宋_GB2312" w:hint="eastAsia"/>
          <w:sz w:val="24"/>
        </w:rPr>
      </w:pPr>
      <w:r w:rsidRPr="00F50997">
        <w:rPr>
          <w:rFonts w:ascii="微软雅黑" w:eastAsia="微软雅黑" w:hAnsi="微软雅黑" w:cs="黑体" w:hint="eastAsia"/>
          <w:sz w:val="24"/>
        </w:rPr>
        <w:t>第四十三条</w:t>
      </w:r>
      <w:r w:rsidRPr="00F50997">
        <w:rPr>
          <w:rFonts w:ascii="微软雅黑" w:eastAsia="微软雅黑" w:hAnsi="微软雅黑" w:cs="仿宋_GB2312" w:hint="eastAsia"/>
          <w:sz w:val="24"/>
        </w:rPr>
        <w:t xml:space="preserve">　勘查、开采矿产资源时发现重要地质遗迹、古生物化石和文物的，应当</w:t>
      </w:r>
      <w:r w:rsidRPr="00F50997">
        <w:rPr>
          <w:rFonts w:ascii="微软雅黑" w:eastAsia="微软雅黑" w:hAnsi="微软雅黑" w:cs="仿宋_GB2312" w:hint="eastAsia"/>
          <w:sz w:val="24"/>
        </w:rPr>
        <w:t>加以保护并及时报告有关部门。</w:t>
      </w:r>
    </w:p>
    <w:p w14:paraId="2A454315"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第四章　矿区生态修复</w:t>
      </w:r>
    </w:p>
    <w:p w14:paraId="77481AFB" w14:textId="77777777" w:rsidR="00F46D1E" w:rsidRPr="00F50997" w:rsidRDefault="00F46D1E" w:rsidP="00F50997">
      <w:pPr>
        <w:spacing w:line="280" w:lineRule="exact"/>
        <w:rPr>
          <w:rFonts w:ascii="微软雅黑" w:eastAsia="微软雅黑" w:hAnsi="微软雅黑" w:cs="宋体"/>
          <w:sz w:val="24"/>
        </w:rPr>
      </w:pPr>
    </w:p>
    <w:p w14:paraId="31E4CFF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lastRenderedPageBreak/>
        <w:t>第四十四条</w:t>
      </w:r>
      <w:r w:rsidRPr="00F50997">
        <w:rPr>
          <w:rFonts w:ascii="微软雅黑" w:eastAsia="微软雅黑" w:hAnsi="微软雅黑" w:cs="仿宋_GB2312" w:hint="eastAsia"/>
          <w:sz w:val="24"/>
        </w:rPr>
        <w:t xml:space="preserve">　矿区生态修复应当坚持自然恢复与人工修复相结合，遵循因地制宜、科学规划、系统治理、合理利用的原则，采取工程、技术、生物等措施，做好地质环境恢复治理、地貌重塑、植被恢复、土地复垦等。涉及矿区污染治理的，应当遵守相关法律法规和技术标准等要求。</w:t>
      </w:r>
    </w:p>
    <w:p w14:paraId="4030B14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国务院自然资源主管部门会同国务院生态环境主管部门等有关部门制定矿区生态修复技术规范。</w:t>
      </w:r>
    </w:p>
    <w:p w14:paraId="2349B75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国务院生态环境主管部门指导、协调和监督矿区生态修复工作。</w:t>
      </w:r>
    </w:p>
    <w:p w14:paraId="6EB34EF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县级以上地方人民政府应当加强对矿区生态修复工作的统筹和监督，保障矿区生态修复与污染防治、水土保持、植被恢复等协同实施，提升矿区生态环境保护和恢复效果。</w:t>
      </w:r>
    </w:p>
    <w:p w14:paraId="1651250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第四十五条</w:t>
      </w:r>
      <w:r w:rsidRPr="00F50997">
        <w:rPr>
          <w:rFonts w:ascii="微软雅黑" w:eastAsia="微软雅黑" w:hAnsi="微软雅黑" w:cs="仿宋_GB2312" w:hint="eastAsia"/>
          <w:sz w:val="24"/>
        </w:rPr>
        <w:t xml:space="preserve">　因开采矿产资源导致矿区生态破坏的，采矿权人应当依法履行生态修复义务。采矿权人的生态修复义务不因采矿权消灭而免除。</w:t>
      </w:r>
    </w:p>
    <w:p w14:paraId="3ECDC16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采矿权转让的，由受让人履行矿区生态修复义务，国家另有规定或者矿业权出让、转让合同另有约定的除外。</w:t>
      </w:r>
    </w:p>
    <w:p w14:paraId="71272D7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历史遗留的废弃矿区，矿区生态修复责任人灭失或者无法确认的，由所在地县级以上地方人民政府组织开展矿区生态修复。</w:t>
      </w:r>
    </w:p>
    <w:p w14:paraId="20A45B8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国家鼓励社会资本参与矿区生</w:t>
      </w:r>
      <w:r w:rsidRPr="00F50997">
        <w:rPr>
          <w:rFonts w:ascii="微软雅黑" w:eastAsia="微软雅黑" w:hAnsi="微软雅黑" w:cs="仿宋_GB2312" w:hint="eastAsia"/>
          <w:sz w:val="24"/>
        </w:rPr>
        <w:t>态修复。</w:t>
      </w:r>
    </w:p>
    <w:p w14:paraId="744E45A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第四十六条</w:t>
      </w:r>
      <w:r w:rsidRPr="00F50997">
        <w:rPr>
          <w:rFonts w:ascii="微软雅黑" w:eastAsia="微软雅黑" w:hAnsi="微软雅黑" w:cs="仿宋_GB2312" w:hint="eastAsia"/>
          <w:sz w:val="24"/>
        </w:rPr>
        <w:t xml:space="preserve">　开采矿产资源前，采矿权人应当依照法律、法规和国务院自然资源主管部门的规定以及矿业权出让合同编制矿区生态修复方案，随开采方案报原矿业权出让部门批准。矿区生态修复方案应当包括尾矿库生态修复的专门措施。</w:t>
      </w:r>
    </w:p>
    <w:p w14:paraId="6299478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编制矿区生态修复方案，应当在矿区涉及的有关范围内公示征求意见，并专门听取矿区涉及的居民委员会、村民委员会、农村集体经济组织和居民代表、村民代表的意见。</w:t>
      </w:r>
    </w:p>
    <w:p w14:paraId="4BCE3BC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第四十七条</w:t>
      </w:r>
      <w:r w:rsidRPr="00F50997">
        <w:rPr>
          <w:rFonts w:ascii="微软雅黑" w:eastAsia="微软雅黑" w:hAnsi="微软雅黑" w:cs="仿宋_GB2312" w:hint="eastAsia"/>
          <w:sz w:val="24"/>
        </w:rPr>
        <w:t xml:space="preserve">　采矿权人应当按照经批准的矿区生态修复方案进行矿区生态修复。能够边开采、边修复的，应当边开采、边修复；能够分区、分期修复的，应当分</w:t>
      </w:r>
      <w:r w:rsidRPr="00F50997">
        <w:rPr>
          <w:rFonts w:ascii="微软雅黑" w:eastAsia="微软雅黑" w:hAnsi="微软雅黑" w:cs="仿宋_GB2312" w:hint="eastAsia"/>
          <w:sz w:val="24"/>
        </w:rPr>
        <w:t>区、分期修复；不能边开采、边修复或者分区、分期修复的，应当在矿山闭坑前或者闭坑后的合理期限内及时修复。</w:t>
      </w:r>
    </w:p>
    <w:p w14:paraId="2CBB34A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第四十八条</w:t>
      </w:r>
      <w:r w:rsidRPr="00F50997">
        <w:rPr>
          <w:rFonts w:ascii="微软雅黑" w:eastAsia="微软雅黑" w:hAnsi="微软雅黑" w:cs="仿宋_GB2312" w:hint="eastAsia"/>
          <w:sz w:val="24"/>
        </w:rPr>
        <w:t xml:space="preserve">　矿区生态修复由县级以上地方人民政府自然资源主管部门会同生态环境主管部门等有关部门组织验收。验收应当邀请有关专家以及矿区涉及的居民委员会、村民委员会、农村集体经济组织和居民代表、村民代表参加，验收结果应当向社会公布。</w:t>
      </w:r>
    </w:p>
    <w:p w14:paraId="755A6BC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矿区生态修复分区、分期进行的，应当分区、分期验收。</w:t>
      </w:r>
    </w:p>
    <w:p w14:paraId="211651F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第四十九条</w:t>
      </w:r>
      <w:r w:rsidRPr="00F50997">
        <w:rPr>
          <w:rFonts w:ascii="微软雅黑" w:eastAsia="微软雅黑" w:hAnsi="微软雅黑" w:cs="仿宋_GB2312" w:hint="eastAsia"/>
          <w:sz w:val="24"/>
        </w:rPr>
        <w:t xml:space="preserve">　采矿权人应当按照规定提取矿区生态修复费用，专门用于矿区生态修复。矿区生态修复费用计入成本。</w:t>
      </w:r>
    </w:p>
    <w:p w14:paraId="2CD2AC2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县级以上人民政府自然资源</w:t>
      </w:r>
      <w:r w:rsidRPr="00F50997">
        <w:rPr>
          <w:rFonts w:ascii="微软雅黑" w:eastAsia="微软雅黑" w:hAnsi="微软雅黑" w:cs="仿宋_GB2312" w:hint="eastAsia"/>
          <w:sz w:val="24"/>
        </w:rPr>
        <w:t>主管部门应当会同财政等有关部门对矿区生态修复费用的提取、使用情况进行监督检查。</w:t>
      </w:r>
    </w:p>
    <w:p w14:paraId="4871E75A" w14:textId="12B4F73E" w:rsidR="00F46D1E" w:rsidRPr="00F50997" w:rsidRDefault="0094625A" w:rsidP="00F50997">
      <w:pPr>
        <w:spacing w:line="280" w:lineRule="exact"/>
        <w:ind w:firstLineChars="200" w:firstLine="472"/>
        <w:rPr>
          <w:rFonts w:ascii="微软雅黑" w:eastAsia="微软雅黑" w:hAnsi="微软雅黑" w:cs="仿宋_GB2312" w:hint="eastAsia"/>
          <w:sz w:val="24"/>
        </w:rPr>
      </w:pPr>
      <w:r w:rsidRPr="00F50997">
        <w:rPr>
          <w:rFonts w:ascii="微软雅黑" w:eastAsia="微软雅黑" w:hAnsi="微软雅黑" w:cs="仿宋_GB2312" w:hint="eastAsia"/>
          <w:sz w:val="24"/>
        </w:rPr>
        <w:t>矿区生态修复费用提取、使用和监督管理的具体办法由国务院财政部门会同国务院自然资源主管部门制定。</w:t>
      </w:r>
    </w:p>
    <w:p w14:paraId="0A45D178"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第五章　矿产资源储备和应急</w:t>
      </w:r>
    </w:p>
    <w:p w14:paraId="1DC839F6" w14:textId="77777777" w:rsidR="00F46D1E" w:rsidRPr="00F50997" w:rsidRDefault="00F46D1E" w:rsidP="00F50997">
      <w:pPr>
        <w:spacing w:line="280" w:lineRule="exact"/>
        <w:rPr>
          <w:rFonts w:ascii="微软雅黑" w:eastAsia="微软雅黑" w:hAnsi="微软雅黑" w:cs="宋体"/>
          <w:sz w:val="24"/>
        </w:rPr>
      </w:pPr>
    </w:p>
    <w:p w14:paraId="6EF29F8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第五十条</w:t>
      </w:r>
      <w:r w:rsidRPr="00F50997">
        <w:rPr>
          <w:rFonts w:ascii="微软雅黑" w:eastAsia="微软雅黑" w:hAnsi="微软雅黑" w:cs="仿宋_GB2312" w:hint="eastAsia"/>
          <w:sz w:val="24"/>
        </w:rPr>
        <w:t xml:space="preserve">　国家构建产品储备、产能储备和产地储备相结合的战略性矿产资源储备体系，科学合理确定储备结构、规模和布局并动态调整。</w:t>
      </w:r>
    </w:p>
    <w:p w14:paraId="05D4C46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第五十一条</w:t>
      </w:r>
      <w:r w:rsidRPr="00F50997">
        <w:rPr>
          <w:rFonts w:ascii="微软雅黑" w:eastAsia="微软雅黑" w:hAnsi="微软雅黑" w:cs="仿宋_GB2312" w:hint="eastAsia"/>
          <w:sz w:val="24"/>
        </w:rPr>
        <w:t xml:space="preserve">　国务院发展改革、财政、物资储备、能源等有关部门和省、自治区、直辖市人民政府应当按照国家有关规定加强战略性矿产资源储备设施建设，组织实施矿产品储备，建立灵活高效的收储、轮</w:t>
      </w:r>
      <w:r w:rsidRPr="00F50997">
        <w:rPr>
          <w:rFonts w:ascii="微软雅黑" w:eastAsia="微软雅黑" w:hAnsi="微软雅黑" w:cs="仿宋_GB2312" w:hint="eastAsia"/>
          <w:sz w:val="24"/>
        </w:rPr>
        <w:t>换、动用机制。</w:t>
      </w:r>
    </w:p>
    <w:p w14:paraId="53AB59D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第五十二条</w:t>
      </w:r>
      <w:r w:rsidRPr="00F50997">
        <w:rPr>
          <w:rFonts w:ascii="微软雅黑" w:eastAsia="微软雅黑" w:hAnsi="微软雅黑" w:cs="仿宋_GB2312" w:hint="eastAsia"/>
          <w:sz w:val="24"/>
        </w:rPr>
        <w:t xml:space="preserve">　开采战略性矿产资源的采矿权人应当按照国家有关规定，落实产能储备责任，合理规划生产能力，确保应急增产需要。</w:t>
      </w:r>
    </w:p>
    <w:p w14:paraId="2E16774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第五十三条</w:t>
      </w:r>
      <w:r w:rsidRPr="00F50997">
        <w:rPr>
          <w:rFonts w:ascii="微软雅黑" w:eastAsia="微软雅黑" w:hAnsi="微软雅黑" w:cs="仿宋_GB2312" w:hint="eastAsia"/>
          <w:sz w:val="24"/>
        </w:rPr>
        <w:t xml:space="preserve">　国务院自然资源主管部门会同有关部门，根据保障国家矿产资源安全需要，结合资源储量、分布情况及其稀缺和重要程度等因素，划定战略性矿产资源储备地。</w:t>
      </w:r>
    </w:p>
    <w:p w14:paraId="520BC26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战略性矿产资源储备地管理办法由国务院自然资源主管部门会同有关部门制定。</w:t>
      </w:r>
    </w:p>
    <w:p w14:paraId="36F39CF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第五十四条</w:t>
      </w:r>
      <w:r w:rsidRPr="00F50997">
        <w:rPr>
          <w:rFonts w:ascii="微软雅黑" w:eastAsia="微软雅黑" w:hAnsi="微软雅黑" w:cs="仿宋_GB2312" w:hint="eastAsia"/>
          <w:sz w:val="24"/>
        </w:rPr>
        <w:t xml:space="preserve">　国家建立和完善矿产资源供应安全预测预警体系，提高预测预警能力和水平，及时对矿产品供求变化、价格波动以及安全风险状况等进行预测预警。</w:t>
      </w:r>
    </w:p>
    <w:p w14:paraId="426FD90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第五十五条</w:t>
      </w:r>
      <w:r w:rsidRPr="00F50997">
        <w:rPr>
          <w:rFonts w:ascii="微软雅黑" w:eastAsia="微软雅黑" w:hAnsi="微软雅黑" w:cs="仿宋_GB2312" w:hint="eastAsia"/>
          <w:sz w:val="24"/>
        </w:rPr>
        <w:t xml:space="preserve">　出现矿产品供需严重失衡、经济社会发展和人民生活受到重大影响等矿产资源应急状态的，省级以上人民政府应当按照职责权限及时启动应急响应，可以依法采取下列应急处置措施：</w:t>
      </w:r>
    </w:p>
    <w:p w14:paraId="791709E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（一）发布矿产品供求等相关信息；</w:t>
      </w:r>
    </w:p>
    <w:p w14:paraId="281DDB2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（二）紧急调度矿产资源开采以及矿产品运输、供应；</w:t>
      </w:r>
    </w:p>
    <w:p w14:paraId="4513C08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（三）在战略性矿产资源储备地等区域组织实施矿产资源应急性开采；</w:t>
      </w:r>
    </w:p>
    <w:p w14:paraId="02DB3C6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（四）动用矿产品储备；</w:t>
      </w:r>
    </w:p>
    <w:p w14:paraId="578A6D7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（五）实施价格干预措施、紧急措施</w:t>
      </w:r>
      <w:r w:rsidRPr="00F50997">
        <w:rPr>
          <w:rFonts w:ascii="微软雅黑" w:eastAsia="微软雅黑" w:hAnsi="微软雅黑" w:cs="仿宋_GB2312" w:hint="eastAsia"/>
          <w:sz w:val="24"/>
        </w:rPr>
        <w:t>；</w:t>
      </w:r>
    </w:p>
    <w:p w14:paraId="281EEB2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（六）其他必要措施。</w:t>
      </w:r>
    </w:p>
    <w:p w14:paraId="2A6676B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lastRenderedPageBreak/>
        <w:t>出现矿产资源应急状态时，有关单位和个人应当服从统一指挥和安排，承担相应的应急义务，配合采取应急处置措施，协助维护市场秩序。</w:t>
      </w:r>
    </w:p>
    <w:p w14:paraId="1D47C5B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因执行应急处置措施给有关单位、个人造成损失的，应当按照有关规定给予补偿。</w:t>
      </w:r>
    </w:p>
    <w:p w14:paraId="112ADBF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矿产资源应急状态消除后，省级以上人民政府应当按照职责权限及时终止实施应急处置措施。</w:t>
      </w:r>
    </w:p>
    <w:p w14:paraId="3692F73E" w14:textId="77777777" w:rsidR="00F46D1E" w:rsidRPr="00F50997" w:rsidRDefault="00F46D1E" w:rsidP="00F50997">
      <w:pPr>
        <w:spacing w:line="280" w:lineRule="exact"/>
        <w:rPr>
          <w:rFonts w:ascii="微软雅黑" w:eastAsia="微软雅黑" w:hAnsi="微软雅黑" w:cs="宋体"/>
          <w:sz w:val="24"/>
        </w:rPr>
      </w:pPr>
    </w:p>
    <w:p w14:paraId="4F2192B6"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第六章　监督管理</w:t>
      </w:r>
    </w:p>
    <w:p w14:paraId="0648E6DD" w14:textId="77777777" w:rsidR="00F46D1E" w:rsidRPr="00F50997" w:rsidRDefault="00F46D1E" w:rsidP="00F50997">
      <w:pPr>
        <w:spacing w:line="280" w:lineRule="exact"/>
        <w:rPr>
          <w:rFonts w:ascii="微软雅黑" w:eastAsia="微软雅黑" w:hAnsi="微软雅黑" w:cs="宋体"/>
          <w:sz w:val="24"/>
        </w:rPr>
      </w:pPr>
    </w:p>
    <w:p w14:paraId="5B0C299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第五十六条</w:t>
      </w:r>
      <w:r w:rsidRPr="00F50997">
        <w:rPr>
          <w:rFonts w:ascii="微软雅黑" w:eastAsia="微软雅黑" w:hAnsi="微软雅黑" w:cs="仿宋_GB2312" w:hint="eastAsia"/>
          <w:sz w:val="24"/>
        </w:rPr>
        <w:t xml:space="preserve">　县级以上人民政府自然资源主管部门和其他有关部门应当按照职责分工，加强对矿产资源勘查、开采和矿区生态修复等活动的监督检查，依法及时查处违法行为。</w:t>
      </w:r>
    </w:p>
    <w:p w14:paraId="32D61C0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上级人民政府自然资源主管部门和其他有关部门应当加强对下级人民政府自然资源主管部门和其他有关部门执法活动的监督。</w:t>
      </w:r>
    </w:p>
    <w:p w14:paraId="4BA7BA7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第五十七条</w:t>
      </w:r>
      <w:r w:rsidRPr="00F50997">
        <w:rPr>
          <w:rFonts w:ascii="微软雅黑" w:eastAsia="微软雅黑" w:hAnsi="微软雅黑" w:cs="仿宋_GB2312" w:hint="eastAsia"/>
          <w:sz w:val="24"/>
        </w:rPr>
        <w:t xml:space="preserve">　县级以上人民政府自然资源主管部门和其他有关部门实施监督检查，可以采取下列措施：</w:t>
      </w:r>
    </w:p>
    <w:p w14:paraId="546D7B87"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（一）进入勘查、开采区域等实施现场查验、勘测；</w:t>
      </w:r>
    </w:p>
    <w:p w14:paraId="3B44FA6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（二）询问与检查事项有关的人员，要求其对有关事项</w:t>
      </w:r>
      <w:proofErr w:type="gramStart"/>
      <w:r w:rsidRPr="00F50997">
        <w:rPr>
          <w:rFonts w:ascii="微软雅黑" w:eastAsia="微软雅黑" w:hAnsi="微软雅黑" w:cs="仿宋_GB2312" w:hint="eastAsia"/>
          <w:sz w:val="24"/>
        </w:rPr>
        <w:t>作出</w:t>
      </w:r>
      <w:proofErr w:type="gramEnd"/>
      <w:r w:rsidRPr="00F50997">
        <w:rPr>
          <w:rFonts w:ascii="微软雅黑" w:eastAsia="微软雅黑" w:hAnsi="微软雅黑" w:cs="仿宋_GB2312" w:hint="eastAsia"/>
          <w:sz w:val="24"/>
        </w:rPr>
        <w:t>说明；</w:t>
      </w:r>
    </w:p>
    <w:p w14:paraId="2F1F695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（三）查阅、复制与检查事项有关的文件、资料；</w:t>
      </w:r>
    </w:p>
    <w:p w14:paraId="7EC31F7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（四）查</w:t>
      </w:r>
      <w:r w:rsidRPr="00F50997">
        <w:rPr>
          <w:rFonts w:ascii="微软雅黑" w:eastAsia="微软雅黑" w:hAnsi="微软雅黑" w:cs="仿宋_GB2312" w:hint="eastAsia"/>
          <w:sz w:val="24"/>
        </w:rPr>
        <w:t>封、扣押直接用于违法勘查、开采的工具、设备、设施、场所以及违法采出的矿产品；</w:t>
      </w:r>
    </w:p>
    <w:p w14:paraId="68B14CD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（五）法律、法规规定的其他措施。</w:t>
      </w:r>
    </w:p>
    <w:p w14:paraId="20263CC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自然资源主管部门和其他有关部门依法实施监督检查，被检查单位及其有关人员应当予以配合，不得拒绝、阻碍。</w:t>
      </w:r>
    </w:p>
    <w:p w14:paraId="008E95E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自然资源主管部门和其他有关部门及其工作人员对监督检查过程中知悉的国家秘密、商业秘密、个人隐私和个人信息依法负有保密义务。</w:t>
      </w:r>
    </w:p>
    <w:p w14:paraId="5C10BBA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第五十八条</w:t>
      </w:r>
      <w:r w:rsidRPr="00F50997">
        <w:rPr>
          <w:rFonts w:ascii="微软雅黑" w:eastAsia="微软雅黑" w:hAnsi="微软雅黑" w:cs="仿宋_GB2312" w:hint="eastAsia"/>
          <w:sz w:val="24"/>
        </w:rPr>
        <w:t xml:space="preserve">　国家建立矿产资源开发利用水平调查评估制度。</w:t>
      </w:r>
    </w:p>
    <w:p w14:paraId="7DBD7AE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国务院自然资源主管部门建立矿产资源开发利用水平评估指标体系。县级以上人民政府自然资源主管部门应当加强对矿产资源勘查、开采</w:t>
      </w:r>
      <w:r w:rsidRPr="00F50997">
        <w:rPr>
          <w:rFonts w:ascii="微软雅黑" w:eastAsia="微软雅黑" w:hAnsi="微软雅黑" w:cs="仿宋_GB2312" w:hint="eastAsia"/>
          <w:sz w:val="24"/>
        </w:rPr>
        <w:t>情况的汇总、分析，并定期进行评估，提出节约集约开发利用矿产资源等方面的改进措施。</w:t>
      </w:r>
    </w:p>
    <w:p w14:paraId="1F846E8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第五十九条</w:t>
      </w:r>
      <w:r w:rsidRPr="00F50997">
        <w:rPr>
          <w:rFonts w:ascii="微软雅黑" w:eastAsia="微软雅黑" w:hAnsi="微软雅黑" w:cs="仿宋_GB2312" w:hint="eastAsia"/>
          <w:sz w:val="24"/>
        </w:rPr>
        <w:t xml:space="preserve">　国务院自然资源主管部门建立全国矿业权分布底图和动态数据库。</w:t>
      </w:r>
    </w:p>
    <w:p w14:paraId="7E186C4B"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国务院自然资源主管部门组织建立全国矿产资源监督管理信息系统，提升监管和服务效能，依法及时公开监管和服务信息，并做好信息共享工作。</w:t>
      </w:r>
    </w:p>
    <w:p w14:paraId="32EE09B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第六十条</w:t>
      </w:r>
      <w:r w:rsidRPr="00F50997">
        <w:rPr>
          <w:rFonts w:ascii="微软雅黑" w:eastAsia="微软雅黑" w:hAnsi="微软雅黑" w:cs="仿宋_GB2312" w:hint="eastAsia"/>
          <w:sz w:val="24"/>
        </w:rPr>
        <w:t xml:space="preserve">　县级以上人民政府自然资源主管部门应当按照国家有关规定，将矿业权人和从事矿区生态修复等活动的其他单位和个人的信用信息记入信用记录。</w:t>
      </w:r>
    </w:p>
    <w:p w14:paraId="1EB8F77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第六十一条</w:t>
      </w:r>
      <w:r w:rsidRPr="00F50997">
        <w:rPr>
          <w:rFonts w:ascii="微软雅黑" w:eastAsia="微软雅黑" w:hAnsi="微软雅黑" w:cs="仿宋_GB2312" w:hint="eastAsia"/>
          <w:sz w:val="24"/>
        </w:rPr>
        <w:t xml:space="preserve">　任何单位和个人对违反矿产资源法律、法规的行为，有权向县级以上人民政府自然资源</w:t>
      </w:r>
      <w:r w:rsidRPr="00F50997">
        <w:rPr>
          <w:rFonts w:ascii="微软雅黑" w:eastAsia="微软雅黑" w:hAnsi="微软雅黑" w:cs="仿宋_GB2312" w:hint="eastAsia"/>
          <w:sz w:val="24"/>
        </w:rPr>
        <w:t>主管部门和其他有关部门举报，接到举报的部门应当及时依法处理。</w:t>
      </w:r>
    </w:p>
    <w:p w14:paraId="4BC72997" w14:textId="77777777" w:rsidR="00F46D1E" w:rsidRPr="00F50997" w:rsidRDefault="00F46D1E" w:rsidP="00F50997">
      <w:pPr>
        <w:spacing w:line="280" w:lineRule="exact"/>
        <w:rPr>
          <w:rFonts w:ascii="微软雅黑" w:eastAsia="微软雅黑" w:hAnsi="微软雅黑" w:cs="宋体"/>
          <w:sz w:val="24"/>
        </w:rPr>
      </w:pPr>
    </w:p>
    <w:p w14:paraId="5A334B94"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第七章　法律责任</w:t>
      </w:r>
    </w:p>
    <w:p w14:paraId="305BEABD" w14:textId="77777777" w:rsidR="00F46D1E" w:rsidRPr="00F50997" w:rsidRDefault="00F46D1E" w:rsidP="00F50997">
      <w:pPr>
        <w:spacing w:line="280" w:lineRule="exact"/>
        <w:rPr>
          <w:rFonts w:ascii="微软雅黑" w:eastAsia="微软雅黑" w:hAnsi="微软雅黑" w:cs="宋体"/>
          <w:sz w:val="24"/>
        </w:rPr>
      </w:pPr>
    </w:p>
    <w:p w14:paraId="0EE9510D"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第六十二条</w:t>
      </w:r>
      <w:r w:rsidRPr="00F50997">
        <w:rPr>
          <w:rFonts w:ascii="微软雅黑" w:eastAsia="微软雅黑" w:hAnsi="微软雅黑" w:cs="仿宋_GB2312" w:hint="eastAsia"/>
          <w:sz w:val="24"/>
        </w:rPr>
        <w:t xml:space="preserve">　县级以上人民政府自然资源主管部门和其他有关部门的工作人员在矿产资源勘查、开采和矿区生态修复等活动的监督管理工作中滥用职权、玩忽职守、徇私舞弊的，依法给予处分。</w:t>
      </w:r>
    </w:p>
    <w:p w14:paraId="1553C01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第六十三条</w:t>
      </w:r>
      <w:r w:rsidRPr="00F50997">
        <w:rPr>
          <w:rFonts w:ascii="微软雅黑" w:eastAsia="微软雅黑" w:hAnsi="微软雅黑" w:cs="仿宋_GB2312" w:hint="eastAsia"/>
          <w:sz w:val="24"/>
        </w:rPr>
        <w:t xml:space="preserve">　违反本法规定，未取得探矿权勘查矿产资源的，由县级以上人民政府自然资源主管部门责令停止违法行为，没收违法所得以及直接用于违法勘查的工具、设备，并处十万元以上一百万元以下罚款；拒不停止违法行为的，可以责令停业整顿。</w:t>
      </w:r>
    </w:p>
    <w:p w14:paraId="1F67F38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超出探矿权登记的勘查区域勘查矿产资源的，依照前款规定处罚；拒不停止违法行为，情节严重的，原矿业权出让部门可以吊销其勘查许可证。</w:t>
      </w:r>
    </w:p>
    <w:p w14:paraId="2024694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第六十四条</w:t>
      </w:r>
      <w:r w:rsidRPr="00F50997">
        <w:rPr>
          <w:rFonts w:ascii="微软雅黑" w:eastAsia="微软雅黑" w:hAnsi="微软雅黑" w:cs="仿宋_GB2312" w:hint="eastAsia"/>
          <w:sz w:val="24"/>
        </w:rPr>
        <w:t xml:space="preserve">　违反本法规定，未取得采矿权开采矿产资源的，由县级以上人民政府自然资源主管部门责令停止违法行为，没收直接用于违法开采的工具、设备以及违法采出的矿产品，并处违法采出的矿产品市场价值三倍以上五倍以下罚款；没有采出矿产品或者违法采出的矿产品市场价值不足十万元的，并处十万元以上一百万元以下罚款；拒不停止违法行为的，可以责令停业整顿。</w:t>
      </w:r>
    </w:p>
    <w:p w14:paraId="089341D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超出采矿权登记的开采区域开采矿产资源的，依照前款规定处罚；拒不停止违法行为，情节严重的，原矿业权出让部门可以吊销其采矿许可证。</w:t>
      </w:r>
    </w:p>
    <w:p w14:paraId="467E242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违反本法规定，从事石油、天然气等矿产资源勘查活动，未在国</w:t>
      </w:r>
      <w:r w:rsidRPr="00F50997">
        <w:rPr>
          <w:rFonts w:ascii="微软雅黑" w:eastAsia="微软雅黑" w:hAnsi="微软雅黑" w:cs="仿宋_GB2312" w:hint="eastAsia"/>
          <w:sz w:val="24"/>
        </w:rPr>
        <w:t>务院自然资源主管部门规定的期限内依法取得采矿权进行开采的，依照本条第一款规定处罚。</w:t>
      </w:r>
    </w:p>
    <w:p w14:paraId="1B30F5A9" w14:textId="45A79E37" w:rsidR="00F46D1E"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第六十五条</w:t>
      </w:r>
      <w:r w:rsidRPr="00F50997">
        <w:rPr>
          <w:rFonts w:ascii="微软雅黑" w:eastAsia="微软雅黑" w:hAnsi="微软雅黑" w:cs="仿宋_GB2312" w:hint="eastAsia"/>
          <w:sz w:val="24"/>
        </w:rPr>
        <w:t xml:space="preserve">　违反本法规定，建设项目未经批准压覆战略性矿产资源的，由县级以上人民政府自然资源主管部门责令改正，处十万元以上一百万元以下罚款。</w:t>
      </w:r>
    </w:p>
    <w:p w14:paraId="4A6D8876" w14:textId="77777777" w:rsidR="00F50997" w:rsidRPr="00F50997" w:rsidRDefault="00F50997" w:rsidP="00F50997">
      <w:pPr>
        <w:spacing w:line="280" w:lineRule="exact"/>
        <w:ind w:firstLineChars="200" w:firstLine="472"/>
        <w:rPr>
          <w:rFonts w:ascii="微软雅黑" w:eastAsia="微软雅黑" w:hAnsi="微软雅黑" w:cs="仿宋_GB2312" w:hint="eastAsia"/>
          <w:sz w:val="24"/>
        </w:rPr>
      </w:pPr>
      <w:bookmarkStart w:id="0" w:name="_GoBack"/>
      <w:bookmarkEnd w:id="0"/>
    </w:p>
    <w:p w14:paraId="1491E2A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lastRenderedPageBreak/>
        <w:t>第六十六条</w:t>
      </w:r>
      <w:r w:rsidRPr="00F50997">
        <w:rPr>
          <w:rFonts w:ascii="微软雅黑" w:eastAsia="微软雅黑" w:hAnsi="微软雅黑" w:cs="仿宋_GB2312" w:hint="eastAsia"/>
          <w:sz w:val="24"/>
        </w:rPr>
        <w:t xml:space="preserve">　违反本法规定，探矿权人未取得勘查许可证进行矿产资源勘查作业的，由县级以上人民政府自然资源主管部门责令改正；拒不改正的，没收违法所得以及直接用于违法勘查的工具、设备，处十万元以上五十万元以下罚款，并可以责令停业整顿。</w:t>
      </w:r>
    </w:p>
    <w:p w14:paraId="70A85C02"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第六十七条</w:t>
      </w:r>
      <w:r w:rsidRPr="00F50997">
        <w:rPr>
          <w:rFonts w:ascii="微软雅黑" w:eastAsia="微软雅黑" w:hAnsi="微软雅黑" w:cs="仿宋_GB2312" w:hint="eastAsia"/>
          <w:sz w:val="24"/>
        </w:rPr>
        <w:t xml:space="preserve">　违反本法规定，采矿权人未取得采矿许可证进行矿产资</w:t>
      </w:r>
      <w:r w:rsidRPr="00F50997">
        <w:rPr>
          <w:rFonts w:ascii="微软雅黑" w:eastAsia="微软雅黑" w:hAnsi="微软雅黑" w:cs="仿宋_GB2312" w:hint="eastAsia"/>
          <w:sz w:val="24"/>
        </w:rPr>
        <w:t>源开采作业的，由县级以上人民政府自然资源主管部门责令改正；拒不改正的，没收直接用于违法开采的工具、设备以及违法采出的矿产品，处违法采出的矿产品市场价值一倍以上三倍以下罚款，没有采出矿产品或者违法采出的矿产品市场价值不足十万元的，处十万元以上五十万元以下罚款，并可以责令停业整顿。</w:t>
      </w:r>
    </w:p>
    <w:p w14:paraId="2B168FA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违反本法规定，从事石油、天然气等矿产资源勘查活动，未在国务院自然资源主管部门规定的期限内依法取得采矿许可证进行开采的，依照前款规定处罚。</w:t>
      </w:r>
    </w:p>
    <w:p w14:paraId="79AEF35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第六十八条</w:t>
      </w:r>
      <w:r w:rsidRPr="00F50997">
        <w:rPr>
          <w:rFonts w:ascii="微软雅黑" w:eastAsia="微软雅黑" w:hAnsi="微软雅黑" w:cs="仿宋_GB2312" w:hint="eastAsia"/>
          <w:sz w:val="24"/>
        </w:rPr>
        <w:t xml:space="preserve">　违反本法规定，有下列情形之一，造成矿产资源破坏的，由县级以上人民政府自然资源主管部</w:t>
      </w:r>
      <w:r w:rsidRPr="00F50997">
        <w:rPr>
          <w:rFonts w:ascii="微软雅黑" w:eastAsia="微软雅黑" w:hAnsi="微软雅黑" w:cs="仿宋_GB2312" w:hint="eastAsia"/>
          <w:sz w:val="24"/>
        </w:rPr>
        <w:t>门责令改正，处十万元以上五十万元以下罚款；拒不改正的，可以责令停业整顿；情节严重的，原矿业权出让部门可以吊销其勘查许可证、采矿许可证：</w:t>
      </w:r>
    </w:p>
    <w:p w14:paraId="0766331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（一）未按照经批准的勘查方案、开采方案进行矿产资源勘查、开采作业；</w:t>
      </w:r>
    </w:p>
    <w:p w14:paraId="2869CB8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（二）采取不合理的开采顺序、开采方法开采矿产资源；</w:t>
      </w:r>
    </w:p>
    <w:p w14:paraId="674B2EB4"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（三）矿产资源开采回采率、选矿回收率和综合利用率未达到有关国家标准的要求。</w:t>
      </w:r>
    </w:p>
    <w:p w14:paraId="6111AFC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违反本法规定，未按照保护性开采要求开采特定战略性矿产资源的，依照前款规定处罚；法律、行政法规另有规定的，依照其规定。</w:t>
      </w:r>
    </w:p>
    <w:p w14:paraId="1D2472C5"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第六十九条</w:t>
      </w:r>
      <w:r w:rsidRPr="00F50997">
        <w:rPr>
          <w:rFonts w:ascii="微软雅黑" w:eastAsia="微软雅黑" w:hAnsi="微软雅黑" w:cs="仿宋_GB2312" w:hint="eastAsia"/>
          <w:sz w:val="24"/>
        </w:rPr>
        <w:t xml:space="preserve">　违反本法规定，勘查活动结束后探矿权人未及时对勘查区</w:t>
      </w:r>
      <w:r w:rsidRPr="00F50997">
        <w:rPr>
          <w:rFonts w:ascii="微软雅黑" w:eastAsia="微软雅黑" w:hAnsi="微软雅黑" w:cs="仿宋_GB2312" w:hint="eastAsia"/>
          <w:sz w:val="24"/>
        </w:rPr>
        <w:t>域进行清理或者未及时恢复受到破坏的地表植被的，由县级以上人民政府自然资源主管部门责令改正，可以处五万元以下罚款；拒不改正的，处五万元以上十万元以下罚款，由县级以上人民政府自然资源主管部门确定有关单位代为清理、恢复，所需费用由探矿权人承担。</w:t>
      </w:r>
    </w:p>
    <w:p w14:paraId="2BED45A1"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第七十条</w:t>
      </w:r>
      <w:r w:rsidRPr="00F50997">
        <w:rPr>
          <w:rFonts w:ascii="微软雅黑" w:eastAsia="微软雅黑" w:hAnsi="微软雅黑" w:cs="仿宋_GB2312" w:hint="eastAsia"/>
          <w:sz w:val="24"/>
        </w:rPr>
        <w:t xml:space="preserve">　未按照规定汇交地质资料，或者矿业权人未按照规定编制并报送矿产资源储量报告的，由县级以上人民政府自然资源主管部门责令改正，处二万元以上十万元以下罚款；情节严重的，处十万元以上五十万元以下罚款。</w:t>
      </w:r>
    </w:p>
    <w:p w14:paraId="1B3E34CF"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仿宋_GB2312" w:hint="eastAsia"/>
          <w:sz w:val="24"/>
        </w:rPr>
        <w:t>矿业权人故意报送虚假的矿产资源储量报告的，由县级以上人民政府自然资源主</w:t>
      </w:r>
      <w:r w:rsidRPr="00F50997">
        <w:rPr>
          <w:rFonts w:ascii="微软雅黑" w:eastAsia="微软雅黑" w:hAnsi="微软雅黑" w:cs="仿宋_GB2312" w:hint="eastAsia"/>
          <w:sz w:val="24"/>
        </w:rPr>
        <w:t>管部门没收违法所得，并处二十万元以上一百万元以下罚款；情节严重的，由原矿业权出让部门收回矿业权。</w:t>
      </w:r>
    </w:p>
    <w:p w14:paraId="2A94E6F3"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第七十一条</w:t>
      </w:r>
      <w:r w:rsidRPr="00F50997">
        <w:rPr>
          <w:rFonts w:ascii="微软雅黑" w:eastAsia="微软雅黑" w:hAnsi="微软雅黑" w:cs="仿宋_GB2312" w:hint="eastAsia"/>
          <w:sz w:val="24"/>
        </w:rPr>
        <w:t xml:space="preserve">　违反本法规定，采矿权人不履行矿区生态修复义务或者未按照经批准的矿区生态修复方案进行矿区生态修复的，由县级以上人民政府自然资源主管部门责令改正，可以处矿区生态修复所需费用二倍以下罚款；拒不改正的，处矿区生态修复所需费用二倍以上五倍以下罚款，由县级以上人民政府自然资源主管部门确定有关单位代为修复，所需费用由采矿权人承担。</w:t>
      </w:r>
    </w:p>
    <w:p w14:paraId="221F05AE"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第七十二条</w:t>
      </w:r>
      <w:r w:rsidRPr="00F50997">
        <w:rPr>
          <w:rFonts w:ascii="微软雅黑" w:eastAsia="微软雅黑" w:hAnsi="微软雅黑" w:cs="仿宋_GB2312" w:hint="eastAsia"/>
          <w:sz w:val="24"/>
        </w:rPr>
        <w:t xml:space="preserve">　出现矿产资源应急状态时，有关单位和个人违反本法规定，不服从统一指挥和安</w:t>
      </w:r>
      <w:r w:rsidRPr="00F50997">
        <w:rPr>
          <w:rFonts w:ascii="微软雅黑" w:eastAsia="微软雅黑" w:hAnsi="微软雅黑" w:cs="仿宋_GB2312" w:hint="eastAsia"/>
          <w:sz w:val="24"/>
        </w:rPr>
        <w:t>排、不承担相应的应急义务或者不配合采取应急处置措施的，由省级以上人民政府自然资源主管部门或者其他有关部门责令改正，给予警告或者通报批评；拒不改正的，对单位处十万元以上五十万元以下罚款，根据情节轻重，可以责令停业整顿或者依法吊销相关许可证件，对个人处一万元以上五万元以下罚款。</w:t>
      </w:r>
    </w:p>
    <w:p w14:paraId="618CC5D8"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第七十三条</w:t>
      </w:r>
      <w:r w:rsidRPr="00F50997">
        <w:rPr>
          <w:rFonts w:ascii="微软雅黑" w:eastAsia="微软雅黑" w:hAnsi="微软雅黑" w:cs="仿宋_GB2312" w:hint="eastAsia"/>
          <w:sz w:val="24"/>
        </w:rPr>
        <w:t xml:space="preserve">　违反本法规定，矿业权人拒绝、阻碍监督检查，或者在接受监督检查时弄虚作假的，由县级以上人民政府自然资源主管部门或者其他有关部门责令改正；拒不改正的，处二万元以上十万元以下罚款。</w:t>
      </w:r>
    </w:p>
    <w:p w14:paraId="031F79BC"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第七十四条</w:t>
      </w:r>
      <w:r w:rsidRPr="00F50997">
        <w:rPr>
          <w:rFonts w:ascii="微软雅黑" w:eastAsia="微软雅黑" w:hAnsi="微软雅黑" w:cs="仿宋_GB2312" w:hint="eastAsia"/>
          <w:sz w:val="24"/>
        </w:rPr>
        <w:t xml:space="preserve">　违反本法规定，破坏矿产资源或者污染环</w:t>
      </w:r>
      <w:r w:rsidRPr="00F50997">
        <w:rPr>
          <w:rFonts w:ascii="微软雅黑" w:eastAsia="微软雅黑" w:hAnsi="微软雅黑" w:cs="仿宋_GB2312" w:hint="eastAsia"/>
          <w:sz w:val="24"/>
        </w:rPr>
        <w:t>境、破坏生态，损害国家利益、社会公共利益的，人民检察院、法律规定的机关和有关组织可以依法向人民法院提起诉讼。</w:t>
      </w:r>
    </w:p>
    <w:p w14:paraId="55DAC810"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第七十五条</w:t>
      </w:r>
      <w:r w:rsidRPr="00F50997">
        <w:rPr>
          <w:rFonts w:ascii="微软雅黑" w:eastAsia="微软雅黑" w:hAnsi="微软雅黑" w:cs="仿宋_GB2312" w:hint="eastAsia"/>
          <w:sz w:val="24"/>
        </w:rPr>
        <w:t xml:space="preserve">　违反本法规定，造成他人人身财产损害或者生态环境损害的，依法承担民事责任；构成违反治安管理行为的，依法给予治安管理处罚；构成犯罪的，依法追究刑事责任。</w:t>
      </w:r>
    </w:p>
    <w:p w14:paraId="26593AF6" w14:textId="1ED2A948" w:rsidR="00F46D1E" w:rsidRPr="00F50997" w:rsidRDefault="0094625A" w:rsidP="00F50997">
      <w:pPr>
        <w:spacing w:line="280" w:lineRule="exact"/>
        <w:ind w:firstLineChars="200" w:firstLine="472"/>
        <w:rPr>
          <w:rFonts w:ascii="微软雅黑" w:eastAsia="微软雅黑" w:hAnsi="微软雅黑" w:cs="仿宋_GB2312" w:hint="eastAsia"/>
          <w:sz w:val="24"/>
        </w:rPr>
      </w:pPr>
      <w:r w:rsidRPr="00F50997">
        <w:rPr>
          <w:rFonts w:ascii="微软雅黑" w:eastAsia="微软雅黑" w:hAnsi="微软雅黑" w:cs="黑体" w:hint="eastAsia"/>
          <w:sz w:val="24"/>
        </w:rPr>
        <w:t>第七十六条</w:t>
      </w:r>
      <w:r w:rsidRPr="00F50997">
        <w:rPr>
          <w:rFonts w:ascii="微软雅黑" w:eastAsia="微软雅黑" w:hAnsi="微软雅黑" w:cs="仿宋_GB2312" w:hint="eastAsia"/>
          <w:sz w:val="24"/>
        </w:rPr>
        <w:t xml:space="preserve">　勘查、开采矿产资源、开展矿区生态修复，违反有关生态环境保护、安全生产、职业病防治、土地管理、林业草原、文物保护等法律、行政法规的，依照有关法律、行政法规的规定处理、处罚。</w:t>
      </w:r>
    </w:p>
    <w:p w14:paraId="0EFFDC0A" w14:textId="77777777" w:rsidR="00F46D1E" w:rsidRPr="00F50997" w:rsidRDefault="0094625A" w:rsidP="00F50997">
      <w:pPr>
        <w:spacing w:line="280" w:lineRule="exact"/>
        <w:jc w:val="center"/>
        <w:rPr>
          <w:rFonts w:ascii="微软雅黑" w:eastAsia="微软雅黑" w:hAnsi="微软雅黑" w:cs="黑体"/>
          <w:sz w:val="24"/>
        </w:rPr>
      </w:pPr>
      <w:r w:rsidRPr="00F50997">
        <w:rPr>
          <w:rFonts w:ascii="微软雅黑" w:eastAsia="微软雅黑" w:hAnsi="微软雅黑" w:cs="黑体" w:hint="eastAsia"/>
          <w:sz w:val="24"/>
        </w:rPr>
        <w:t>第八章　附　　则</w:t>
      </w:r>
    </w:p>
    <w:p w14:paraId="58DF48B5" w14:textId="77777777" w:rsidR="00F46D1E" w:rsidRPr="00F50997" w:rsidRDefault="00F46D1E" w:rsidP="00F50997">
      <w:pPr>
        <w:spacing w:line="140" w:lineRule="exact"/>
        <w:rPr>
          <w:rFonts w:ascii="微软雅黑" w:eastAsia="微软雅黑" w:hAnsi="微软雅黑" w:cs="宋体"/>
          <w:sz w:val="24"/>
        </w:rPr>
      </w:pPr>
    </w:p>
    <w:p w14:paraId="5D23421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第七十七条</w:t>
      </w:r>
      <w:r w:rsidRPr="00F50997">
        <w:rPr>
          <w:rFonts w:ascii="微软雅黑" w:eastAsia="微软雅黑" w:hAnsi="微软雅黑" w:cs="仿宋_GB2312" w:hint="eastAsia"/>
          <w:sz w:val="24"/>
        </w:rPr>
        <w:t xml:space="preserve">　外商投资勘查、开采矿产</w:t>
      </w:r>
      <w:r w:rsidRPr="00F50997">
        <w:rPr>
          <w:rFonts w:ascii="微软雅黑" w:eastAsia="微软雅黑" w:hAnsi="微软雅黑" w:cs="仿宋_GB2312" w:hint="eastAsia"/>
          <w:sz w:val="24"/>
        </w:rPr>
        <w:t>资源，法律、行政法规另有规定的，依照其规定。</w:t>
      </w:r>
    </w:p>
    <w:p w14:paraId="4A938236"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第七十八条</w:t>
      </w:r>
      <w:r w:rsidRPr="00F50997">
        <w:rPr>
          <w:rFonts w:ascii="微软雅黑" w:eastAsia="微软雅黑" w:hAnsi="微软雅黑" w:cs="仿宋_GB2312" w:hint="eastAsia"/>
          <w:sz w:val="24"/>
        </w:rPr>
        <w:t xml:space="preserve">　中华人民共和国境外的组织和个人，实施危害中华人民共和国国家矿产资源安全行为的，依法追究其法律责任。</w:t>
      </w:r>
    </w:p>
    <w:p w14:paraId="5C66813A"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第七十九条</w:t>
      </w:r>
      <w:r w:rsidRPr="00F50997">
        <w:rPr>
          <w:rFonts w:ascii="微软雅黑" w:eastAsia="微软雅黑" w:hAnsi="微软雅黑" w:cs="仿宋_GB2312" w:hint="eastAsia"/>
          <w:sz w:val="24"/>
        </w:rPr>
        <w:t xml:space="preserve">　中华人民共和国缔结或者参加的国际条约与本法有不同规定的，适用国际条约的规定；但是，中华人民共和国声明保留的条款除外。</w:t>
      </w:r>
    </w:p>
    <w:p w14:paraId="0B0CF779" w14:textId="77777777" w:rsidR="00F46D1E" w:rsidRPr="00F50997" w:rsidRDefault="0094625A" w:rsidP="00F50997">
      <w:pPr>
        <w:spacing w:line="280" w:lineRule="exact"/>
        <w:ind w:firstLineChars="200" w:firstLine="472"/>
        <w:rPr>
          <w:rFonts w:ascii="微软雅黑" w:eastAsia="微软雅黑" w:hAnsi="微软雅黑" w:cs="仿宋_GB2312"/>
          <w:sz w:val="24"/>
        </w:rPr>
      </w:pPr>
      <w:r w:rsidRPr="00F50997">
        <w:rPr>
          <w:rFonts w:ascii="微软雅黑" w:eastAsia="微软雅黑" w:hAnsi="微软雅黑" w:cs="黑体" w:hint="eastAsia"/>
          <w:sz w:val="24"/>
        </w:rPr>
        <w:t>第八十条</w:t>
      </w:r>
      <w:r w:rsidRPr="00F50997">
        <w:rPr>
          <w:rFonts w:ascii="微软雅黑" w:eastAsia="微软雅黑" w:hAnsi="微软雅黑" w:cs="仿宋_GB2312" w:hint="eastAsia"/>
          <w:sz w:val="24"/>
        </w:rPr>
        <w:t xml:space="preserve">　本法自</w:t>
      </w:r>
      <w:r w:rsidRPr="00F50997">
        <w:rPr>
          <w:rFonts w:ascii="微软雅黑" w:eastAsia="微软雅黑" w:hAnsi="微软雅黑" w:cs="仿宋_GB2312" w:hint="eastAsia"/>
          <w:sz w:val="24"/>
        </w:rPr>
        <w:t>2025</w:t>
      </w:r>
      <w:r w:rsidRPr="00F50997">
        <w:rPr>
          <w:rFonts w:ascii="微软雅黑" w:eastAsia="微软雅黑" w:hAnsi="微软雅黑" w:cs="仿宋_GB2312" w:hint="eastAsia"/>
          <w:sz w:val="24"/>
        </w:rPr>
        <w:t>年</w:t>
      </w:r>
      <w:r w:rsidRPr="00F50997">
        <w:rPr>
          <w:rFonts w:ascii="微软雅黑" w:eastAsia="微软雅黑" w:hAnsi="微软雅黑" w:cs="仿宋_GB2312" w:hint="eastAsia"/>
          <w:sz w:val="24"/>
        </w:rPr>
        <w:t>7</w:t>
      </w:r>
      <w:r w:rsidRPr="00F50997">
        <w:rPr>
          <w:rFonts w:ascii="微软雅黑" w:eastAsia="微软雅黑" w:hAnsi="微软雅黑" w:cs="仿宋_GB2312" w:hint="eastAsia"/>
          <w:sz w:val="24"/>
        </w:rPr>
        <w:t>月</w:t>
      </w:r>
      <w:r w:rsidRPr="00F50997">
        <w:rPr>
          <w:rFonts w:ascii="微软雅黑" w:eastAsia="微软雅黑" w:hAnsi="微软雅黑" w:cs="仿宋_GB2312" w:hint="eastAsia"/>
          <w:sz w:val="24"/>
        </w:rPr>
        <w:t>1</w:t>
      </w:r>
      <w:r w:rsidRPr="00F50997">
        <w:rPr>
          <w:rFonts w:ascii="微软雅黑" w:eastAsia="微软雅黑" w:hAnsi="微软雅黑" w:cs="仿宋_GB2312" w:hint="eastAsia"/>
          <w:sz w:val="24"/>
        </w:rPr>
        <w:t>日起施行。</w:t>
      </w:r>
    </w:p>
    <w:sectPr w:rsidR="00F46D1E" w:rsidRPr="00F50997" w:rsidSect="000F52D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87DA6" w14:textId="77777777" w:rsidR="0094625A" w:rsidRDefault="0094625A">
      <w:r>
        <w:separator/>
      </w:r>
    </w:p>
  </w:endnote>
  <w:endnote w:type="continuationSeparator" w:id="0">
    <w:p w14:paraId="38BB6E2E" w14:textId="77777777" w:rsidR="0094625A" w:rsidRDefault="0094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方正公文小标宋"/>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F46D1E" w:rsidRDefault="0094625A">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F46D1E" w:rsidRDefault="0094625A">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138B6" w14:textId="77777777" w:rsidR="0094625A" w:rsidRDefault="0094625A">
      <w:r>
        <w:separator/>
      </w:r>
    </w:p>
  </w:footnote>
  <w:footnote w:type="continuationSeparator" w:id="0">
    <w:p w14:paraId="73BADFCC" w14:textId="77777777" w:rsidR="0094625A" w:rsidRDefault="00946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NhMzdkNWUzNjk1MjcyMWU0OGRjOWNkZTlmNTgwMWIifQ=="/>
  </w:docVars>
  <w:rsids>
    <w:rsidRoot w:val="000E703F"/>
    <w:rsid w:val="00005CBA"/>
    <w:rsid w:val="00067A46"/>
    <w:rsid w:val="000B3473"/>
    <w:rsid w:val="000D062B"/>
    <w:rsid w:val="000E703F"/>
    <w:rsid w:val="000F0A3D"/>
    <w:rsid w:val="000F52D3"/>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7F7A1A"/>
    <w:rsid w:val="0082159D"/>
    <w:rsid w:val="00834B22"/>
    <w:rsid w:val="008351B6"/>
    <w:rsid w:val="008503CF"/>
    <w:rsid w:val="00867A37"/>
    <w:rsid w:val="008A10A6"/>
    <w:rsid w:val="008D32FC"/>
    <w:rsid w:val="00937399"/>
    <w:rsid w:val="0094625A"/>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46D1E"/>
    <w:rsid w:val="00F50997"/>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C840D23"/>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AC376"/>
  <w15:docId w15:val="{2D799DD6-37F0-4ED0-8356-913B312F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7</Pages>
  <Words>1738</Words>
  <Characters>9912</Characters>
  <Application>Microsoft Office Word</Application>
  <DocSecurity>0</DocSecurity>
  <Lines>82</Lines>
  <Paragraphs>23</Paragraphs>
  <ScaleCrop>false</ScaleCrop>
  <Company>Microsoft</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2025-08-19T03:51:00Z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2052-12.1.0.18909</vt:lpwstr>
  </property>
</Properties>
</file>